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7" w:rsidRPr="008B3278" w:rsidRDefault="00A817C7" w:rsidP="00E5728B">
      <w:pPr>
        <w:tabs>
          <w:tab w:val="left" w:pos="3870"/>
        </w:tabs>
        <w:rPr>
          <w:rFonts w:ascii="Arial" w:hAnsi="Arial" w:cs="Arial"/>
          <w:i/>
          <w:color w:val="000000"/>
          <w:sz w:val="12"/>
          <w:szCs w:val="12"/>
        </w:rPr>
        <w:sectPr w:rsidR="00A817C7" w:rsidRPr="008B3278" w:rsidSect="00E5728B">
          <w:headerReference w:type="default" r:id="rId7"/>
          <w:footerReference w:type="default" r:id="rId8"/>
          <w:type w:val="continuous"/>
          <w:pgSz w:w="11907" w:h="16839" w:code="9"/>
          <w:pgMar w:top="425" w:right="720" w:bottom="340" w:left="720" w:header="425" w:footer="284" w:gutter="0"/>
          <w:pgNumType w:start="1"/>
          <w:cols w:space="708"/>
          <w:docGrid w:linePitch="360"/>
        </w:sectPr>
      </w:pPr>
      <w:r>
        <w:rPr>
          <w:rFonts w:ascii="Arial" w:hAnsi="Arial" w:cs="Arial"/>
          <w:i/>
          <w:color w:val="000000"/>
        </w:rPr>
        <w:tab/>
      </w:r>
    </w:p>
    <w:p w:rsidR="00A817C7" w:rsidRPr="008B3278" w:rsidRDefault="00A817C7" w:rsidP="00CA48B7">
      <w:pPr>
        <w:jc w:val="center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0" w:type="auto"/>
        <w:tblInd w:w="392" w:type="dxa"/>
        <w:tblLook w:val="00A0"/>
      </w:tblPr>
      <w:tblGrid>
        <w:gridCol w:w="1413"/>
        <w:gridCol w:w="8651"/>
      </w:tblGrid>
      <w:tr w:rsidR="00A817C7" w:rsidRPr="002527D8" w:rsidTr="007E7981">
        <w:trPr>
          <w:trHeight w:val="1185"/>
        </w:trPr>
        <w:tc>
          <w:tcPr>
            <w:tcW w:w="10064" w:type="dxa"/>
            <w:gridSpan w:val="2"/>
          </w:tcPr>
          <w:p w:rsidR="00A817C7" w:rsidRDefault="00A817C7" w:rsidP="00583B77">
            <w:pPr>
              <w:jc w:val="center"/>
              <w:rPr>
                <w:rFonts w:ascii="Arial" w:hAnsi="Arial" w:cs="Arial"/>
              </w:rPr>
            </w:pPr>
          </w:p>
          <w:p w:rsidR="00A817C7" w:rsidRDefault="00A817C7" w:rsidP="00583B77">
            <w:pPr>
              <w:jc w:val="center"/>
              <w:rPr>
                <w:rFonts w:ascii="Arial" w:hAnsi="Arial" w:cs="Arial"/>
              </w:rPr>
            </w:pPr>
          </w:p>
          <w:p w:rsidR="00A817C7" w:rsidRDefault="00A817C7" w:rsidP="00583B77">
            <w:pPr>
              <w:jc w:val="center"/>
              <w:rPr>
                <w:rFonts w:ascii="Arial" w:hAnsi="Arial" w:cs="Arial"/>
              </w:rPr>
            </w:pPr>
          </w:p>
          <w:p w:rsidR="00A817C7" w:rsidRPr="007E7981" w:rsidRDefault="00A817C7" w:rsidP="00583B77">
            <w:pPr>
              <w:jc w:val="center"/>
              <w:rPr>
                <w:rFonts w:ascii="Arial" w:hAnsi="Arial" w:cs="Arial"/>
              </w:rPr>
            </w:pPr>
            <w:r w:rsidRPr="007E7981">
              <w:rPr>
                <w:rFonts w:ascii="Arial" w:hAnsi="Arial" w:cs="Arial"/>
                <w:sz w:val="22"/>
                <w:szCs w:val="22"/>
              </w:rPr>
              <w:t>2</w:t>
            </w:r>
            <w:r w:rsidRPr="007E798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7E7981">
              <w:rPr>
                <w:rFonts w:ascii="Arial" w:hAnsi="Arial" w:cs="Arial"/>
                <w:sz w:val="22"/>
                <w:szCs w:val="22"/>
              </w:rPr>
              <w:t xml:space="preserve"> BIENNIAL WAR CRIMES CONFERENCE 2011</w:t>
            </w:r>
          </w:p>
          <w:p w:rsidR="00A817C7" w:rsidRDefault="00A817C7" w:rsidP="00583B77">
            <w:pPr>
              <w:jc w:val="center"/>
            </w:pPr>
          </w:p>
          <w:p w:rsidR="00A817C7" w:rsidRPr="00A318B2" w:rsidRDefault="00A817C7" w:rsidP="00583B77">
            <w:pPr>
              <w:jc w:val="center"/>
            </w:pPr>
          </w:p>
          <w:p w:rsidR="00A817C7" w:rsidRPr="00223336" w:rsidRDefault="00A817C7" w:rsidP="00583B77">
            <w:pPr>
              <w:jc w:val="center"/>
              <w:rPr>
                <w:rFonts w:ascii="Arial" w:hAnsi="Arial" w:cs="Arial"/>
                <w:b/>
                <w:color w:val="660066"/>
                <w:sz w:val="40"/>
                <w:szCs w:val="40"/>
              </w:rPr>
            </w:pPr>
            <w:r w:rsidRPr="00223336">
              <w:rPr>
                <w:rFonts w:ascii="Arial" w:hAnsi="Arial" w:cs="Arial"/>
                <w:b/>
                <w:color w:val="660066"/>
                <w:sz w:val="40"/>
                <w:szCs w:val="40"/>
              </w:rPr>
              <w:t xml:space="preserve">Justice? – </w:t>
            </w:r>
            <w:r w:rsidRPr="00223336">
              <w:rPr>
                <w:rFonts w:ascii="Arial" w:hAnsi="Arial" w:cs="Arial"/>
                <w:b/>
                <w:i/>
                <w:iCs/>
                <w:color w:val="660066"/>
                <w:sz w:val="40"/>
                <w:szCs w:val="40"/>
              </w:rPr>
              <w:t>Whose</w:t>
            </w:r>
            <w:r w:rsidRPr="00223336">
              <w:rPr>
                <w:rFonts w:ascii="Arial" w:hAnsi="Arial" w:cs="Arial"/>
                <w:b/>
                <w:color w:val="660066"/>
                <w:sz w:val="40"/>
                <w:szCs w:val="40"/>
              </w:rPr>
              <w:t xml:space="preserve"> Justice?</w:t>
            </w:r>
          </w:p>
          <w:p w:rsidR="00A817C7" w:rsidRPr="00223336" w:rsidRDefault="00A817C7" w:rsidP="00583B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23336">
              <w:rPr>
                <w:rFonts w:ascii="Arial" w:hAnsi="Arial" w:cs="Arial"/>
                <w:b/>
                <w:color w:val="660066"/>
                <w:sz w:val="40"/>
                <w:szCs w:val="40"/>
              </w:rPr>
              <w:t>Punishment, Mediation or Reconciliation?</w:t>
            </w:r>
          </w:p>
          <w:p w:rsidR="00A817C7" w:rsidRDefault="00A817C7" w:rsidP="00583B77">
            <w:pPr>
              <w:jc w:val="center"/>
              <w:rPr>
                <w:rFonts w:ascii="Arial" w:hAnsi="Arial" w:cs="Arial"/>
              </w:rPr>
            </w:pPr>
          </w:p>
          <w:p w:rsidR="00A817C7" w:rsidRPr="00CA48B7" w:rsidRDefault="00A817C7" w:rsidP="00583B77">
            <w:pPr>
              <w:jc w:val="center"/>
              <w:rPr>
                <w:rFonts w:ascii="Arial" w:hAnsi="Arial" w:cs="Arial"/>
              </w:rPr>
            </w:pPr>
          </w:p>
          <w:p w:rsidR="00A817C7" w:rsidRPr="005906A1" w:rsidRDefault="00A817C7" w:rsidP="00583B77">
            <w:pPr>
              <w:jc w:val="center"/>
              <w:rPr>
                <w:rFonts w:ascii="Arial" w:hAnsi="Arial" w:cs="Arial"/>
              </w:rPr>
            </w:pPr>
            <w:r w:rsidRPr="005906A1">
              <w:rPr>
                <w:rFonts w:ascii="Arial" w:hAnsi="Arial" w:cs="Arial"/>
              </w:rPr>
              <w:t>Thursday 3 March to Saturday 5 March 2011</w:t>
            </w:r>
          </w:p>
          <w:p w:rsidR="00A817C7" w:rsidRPr="00D2219C" w:rsidRDefault="00A817C7" w:rsidP="00583B77">
            <w:pPr>
              <w:jc w:val="center"/>
              <w:rPr>
                <w:rFonts w:ascii="Arial" w:hAnsi="Arial" w:cs="Arial"/>
              </w:rPr>
            </w:pPr>
          </w:p>
          <w:p w:rsidR="00A817C7" w:rsidRPr="00D2219C" w:rsidRDefault="00A817C7" w:rsidP="00583B77">
            <w:pPr>
              <w:jc w:val="center"/>
              <w:rPr>
                <w:rFonts w:ascii="Arial" w:hAnsi="Arial" w:cs="Arial"/>
              </w:rPr>
            </w:pPr>
            <w:r w:rsidRPr="00D2219C">
              <w:rPr>
                <w:rFonts w:ascii="Arial" w:hAnsi="Arial" w:cs="Arial"/>
                <w:sz w:val="22"/>
                <w:szCs w:val="22"/>
              </w:rPr>
              <w:t xml:space="preserve">Venue: Institute of Advanced Legal Studies, School of Advanced Studies,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2219C"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</w:smartTag>
                <w:r w:rsidRPr="00D2219C">
                  <w:rPr>
                    <w:rFonts w:ascii="Arial" w:hAnsi="Arial" w:cs="Arial"/>
                    <w:sz w:val="22"/>
                    <w:szCs w:val="22"/>
                  </w:rPr>
                  <w:t xml:space="preserve"> of </w:t>
                </w:r>
                <w:smartTag w:uri="urn:schemas-microsoft-com:office:smarttags" w:element="PlaceName">
                  <w:r w:rsidRPr="00D2219C">
                    <w:rPr>
                      <w:rFonts w:ascii="Arial" w:hAnsi="Arial" w:cs="Arial"/>
                      <w:sz w:val="22"/>
                      <w:szCs w:val="22"/>
                    </w:rPr>
                    <w:t>London</w:t>
                  </w:r>
                </w:smartTag>
              </w:smartTag>
            </w:smartTag>
          </w:p>
          <w:p w:rsidR="00A817C7" w:rsidRPr="00D2219C" w:rsidRDefault="00A817C7" w:rsidP="00583B77">
            <w:pPr>
              <w:jc w:val="center"/>
              <w:rPr>
                <w:rFonts w:ascii="Arial" w:hAnsi="Arial" w:cs="Arial"/>
                <w:b/>
              </w:rPr>
            </w:pPr>
          </w:p>
          <w:p w:rsidR="00A817C7" w:rsidRPr="00D2219C" w:rsidRDefault="00A817C7" w:rsidP="00583B77">
            <w:pPr>
              <w:jc w:val="center"/>
              <w:rPr>
                <w:rFonts w:ascii="Arial" w:hAnsi="Arial" w:cs="Arial"/>
                <w:b/>
              </w:rPr>
            </w:pPr>
            <w:r w:rsidRPr="00D2219C">
              <w:rPr>
                <w:rFonts w:ascii="Arial" w:hAnsi="Arial" w:cs="Arial"/>
                <w:b/>
              </w:rPr>
              <w:t xml:space="preserve">Website: </w:t>
            </w:r>
            <w:hyperlink r:id="rId9" w:history="1">
              <w:r w:rsidRPr="007F0A02">
                <w:rPr>
                  <w:rStyle w:val="Hyperlink"/>
                  <w:rFonts w:ascii="Arial" w:hAnsi="Arial" w:cs="Arial"/>
                  <w:b/>
                </w:rPr>
                <w:t>www.sas.ac.uk/events/view/8045</w:t>
              </w:r>
            </w:hyperlink>
            <w:r w:rsidRPr="00D2219C">
              <w:rPr>
                <w:rFonts w:ascii="Arial" w:hAnsi="Arial" w:cs="Arial"/>
                <w:b/>
              </w:rPr>
              <w:t xml:space="preserve"> </w:t>
            </w:r>
          </w:p>
          <w:p w:rsidR="00A817C7" w:rsidRDefault="00A817C7" w:rsidP="00583B77">
            <w:pPr>
              <w:jc w:val="center"/>
              <w:rPr>
                <w:b/>
              </w:rPr>
            </w:pPr>
          </w:p>
          <w:p w:rsidR="00A817C7" w:rsidRDefault="00A817C7" w:rsidP="00583B77">
            <w:pPr>
              <w:jc w:val="center"/>
              <w:rPr>
                <w:b/>
              </w:rPr>
            </w:pPr>
          </w:p>
          <w:p w:rsidR="00A817C7" w:rsidRPr="002527D8" w:rsidRDefault="00A817C7" w:rsidP="00583B77">
            <w:pPr>
              <w:jc w:val="center"/>
              <w:rPr>
                <w:b/>
              </w:rPr>
            </w:pPr>
          </w:p>
          <w:p w:rsidR="00A817C7" w:rsidRPr="00D2219C" w:rsidRDefault="00A817C7" w:rsidP="00583B77">
            <w:pPr>
              <w:jc w:val="center"/>
              <w:rPr>
                <w:b/>
                <w:i/>
                <w:sz w:val="32"/>
                <w:szCs w:val="32"/>
              </w:rPr>
            </w:pPr>
            <w:r w:rsidRPr="00D2219C">
              <w:rPr>
                <w:b/>
                <w:i/>
                <w:sz w:val="32"/>
                <w:szCs w:val="32"/>
              </w:rPr>
              <w:t xml:space="preserve"> PROGRAMME</w:t>
            </w:r>
          </w:p>
          <w:p w:rsidR="00A817C7" w:rsidRPr="002527D8" w:rsidRDefault="00A817C7" w:rsidP="00583B77">
            <w:pPr>
              <w:jc w:val="center"/>
              <w:rPr>
                <w:b/>
              </w:rPr>
            </w:pPr>
          </w:p>
        </w:tc>
      </w:tr>
      <w:tr w:rsidR="00A817C7" w:rsidRPr="001E1C5C" w:rsidTr="007E7981">
        <w:trPr>
          <w:trHeight w:val="111"/>
        </w:trPr>
        <w:tc>
          <w:tcPr>
            <w:tcW w:w="10064" w:type="dxa"/>
            <w:gridSpan w:val="2"/>
          </w:tcPr>
          <w:p w:rsidR="00A817C7" w:rsidRPr="00904BCC" w:rsidRDefault="00A817C7" w:rsidP="00E5728B">
            <w:pPr>
              <w:rPr>
                <w:b/>
                <w:color w:val="000000"/>
                <w:sz w:val="32"/>
                <w:szCs w:val="32"/>
              </w:rPr>
            </w:pPr>
            <w:r w:rsidRPr="00904BCC">
              <w:rPr>
                <w:b/>
                <w:color w:val="000000"/>
                <w:sz w:val="32"/>
                <w:szCs w:val="32"/>
              </w:rPr>
              <w:t>Thursday 3 March 2011</w:t>
            </w:r>
          </w:p>
          <w:p w:rsidR="00A817C7" w:rsidRPr="001E1C5C" w:rsidRDefault="00A817C7" w:rsidP="00E5728B">
            <w:pPr>
              <w:jc w:val="center"/>
              <w:rPr>
                <w:b/>
                <w:color w:val="000000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10.30-11.00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Registration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11.00-12.15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Conference Opens: Introduction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6F347B" w:rsidRDefault="00A817C7" w:rsidP="006F347B">
            <w:pPr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6F347B">
              <w:rPr>
                <w:color w:val="000000"/>
                <w:sz w:val="23"/>
                <w:szCs w:val="23"/>
                <w:lang w:val="en-US"/>
              </w:rPr>
              <w:t xml:space="preserve">Due to the unavoidable absence of Jose Pablo Baraybar, we open with the following film, introduced by Dr Gopal Siwakoti: </w:t>
            </w:r>
          </w:p>
          <w:p w:rsidR="00A817C7" w:rsidRPr="006F347B" w:rsidRDefault="00A817C7" w:rsidP="006F347B">
            <w:pPr>
              <w:adjustRightInd w:val="0"/>
              <w:rPr>
                <w:sz w:val="23"/>
                <w:szCs w:val="23"/>
              </w:rPr>
            </w:pPr>
          </w:p>
          <w:p w:rsidR="00A817C7" w:rsidRPr="006F347B" w:rsidRDefault="00A817C7" w:rsidP="001B6C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6F347B">
              <w:rPr>
                <w:b/>
                <w:i/>
                <w:snapToGrid w:val="0"/>
                <w:sz w:val="28"/>
                <w:szCs w:val="28"/>
              </w:rPr>
              <w:t>“JOURNEY TO JUSTICE”</w:t>
            </w:r>
          </w:p>
          <w:p w:rsidR="00A817C7" w:rsidRPr="006F347B" w:rsidRDefault="00A817C7" w:rsidP="001B6C1E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6F347B">
              <w:rPr>
                <w:i/>
                <w:snapToGrid w:val="0"/>
                <w:sz w:val="23"/>
                <w:szCs w:val="23"/>
              </w:rPr>
              <w:t xml:space="preserve">[A docudrama on Transitional Justice in </w:t>
            </w:r>
            <w:smartTag w:uri="urn:schemas-microsoft-com:office:smarttags" w:element="country-region">
              <w:smartTag w:uri="urn:schemas-microsoft-com:office:smarttags" w:element="place">
                <w:r w:rsidRPr="006F347B">
                  <w:rPr>
                    <w:i/>
                    <w:snapToGrid w:val="0"/>
                    <w:sz w:val="23"/>
                    <w:szCs w:val="23"/>
                  </w:rPr>
                  <w:t>Nepal</w:t>
                </w:r>
              </w:smartTag>
            </w:smartTag>
            <w:r w:rsidRPr="006F347B">
              <w:rPr>
                <w:i/>
                <w:snapToGrid w:val="0"/>
                <w:sz w:val="23"/>
                <w:szCs w:val="23"/>
              </w:rPr>
              <w:t>]</w:t>
            </w:r>
          </w:p>
          <w:p w:rsidR="00A817C7" w:rsidRPr="006F347B" w:rsidRDefault="00A817C7" w:rsidP="006F347B">
            <w:pPr>
              <w:widowControl w:val="0"/>
              <w:rPr>
                <w:b/>
                <w:snapToGrid w:val="0"/>
                <w:sz w:val="23"/>
                <w:szCs w:val="23"/>
              </w:rPr>
            </w:pPr>
          </w:p>
          <w:p w:rsidR="00A817C7" w:rsidRPr="006F347B" w:rsidRDefault="00A817C7" w:rsidP="001B6C1E">
            <w:pPr>
              <w:widowControl w:val="0"/>
              <w:jc w:val="center"/>
              <w:rPr>
                <w:sz w:val="23"/>
                <w:szCs w:val="23"/>
              </w:rPr>
            </w:pPr>
            <w:r w:rsidRPr="006F347B">
              <w:rPr>
                <w:i/>
                <w:snapToGrid w:val="0"/>
                <w:sz w:val="23"/>
                <w:szCs w:val="23"/>
              </w:rPr>
              <w:t xml:space="preserve">Produced by:  </w:t>
            </w:r>
            <w:r w:rsidRPr="006F347B">
              <w:rPr>
                <w:b/>
                <w:snapToGrid w:val="0"/>
                <w:sz w:val="23"/>
                <w:szCs w:val="23"/>
              </w:rPr>
              <w:t xml:space="preserve"> INHURED International</w:t>
            </w:r>
            <w:r w:rsidRPr="006F347B">
              <w:rPr>
                <w:sz w:val="23"/>
                <w:szCs w:val="2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F347B">
                  <w:rPr>
                    <w:snapToGrid w:val="0"/>
                    <w:sz w:val="23"/>
                    <w:szCs w:val="23"/>
                  </w:rPr>
                  <w:t>Kathmandu</w:t>
                </w:r>
              </w:smartTag>
              <w:r w:rsidRPr="006F347B">
                <w:rPr>
                  <w:snapToGrid w:val="0"/>
                  <w:sz w:val="23"/>
                  <w:szCs w:val="23"/>
                </w:rPr>
                <w:t xml:space="preserve">, </w:t>
              </w:r>
              <w:smartTag w:uri="urn:schemas-microsoft-com:office:smarttags" w:element="country-region">
                <w:r w:rsidRPr="006F347B">
                  <w:rPr>
                    <w:snapToGrid w:val="0"/>
                    <w:sz w:val="23"/>
                    <w:szCs w:val="23"/>
                  </w:rPr>
                  <w:t>Nepal</w:t>
                </w:r>
              </w:smartTag>
            </w:smartTag>
          </w:p>
          <w:p w:rsidR="00A817C7" w:rsidRPr="006F347B" w:rsidRDefault="00A817C7" w:rsidP="006F347B">
            <w:pPr>
              <w:widowControl w:val="0"/>
              <w:rPr>
                <w:sz w:val="23"/>
                <w:szCs w:val="23"/>
              </w:rPr>
            </w:pPr>
            <w:r w:rsidRPr="006F347B">
              <w:rPr>
                <w:i/>
                <w:snapToGrid w:val="0"/>
                <w:sz w:val="23"/>
                <w:szCs w:val="23"/>
              </w:rPr>
              <w:t> </w:t>
            </w:r>
          </w:p>
          <w:p w:rsidR="00A817C7" w:rsidRPr="006F347B" w:rsidRDefault="00A817C7" w:rsidP="001B6C1E">
            <w:pPr>
              <w:widowControl w:val="0"/>
              <w:jc w:val="center"/>
              <w:rPr>
                <w:sz w:val="23"/>
                <w:szCs w:val="23"/>
              </w:rPr>
            </w:pPr>
            <w:r w:rsidRPr="006F347B">
              <w:rPr>
                <w:i/>
                <w:snapToGrid w:val="0"/>
                <w:sz w:val="23"/>
                <w:szCs w:val="23"/>
              </w:rPr>
              <w:t xml:space="preserve">Supported by: </w:t>
            </w:r>
            <w:r w:rsidRPr="006F347B">
              <w:rPr>
                <w:b/>
                <w:snapToGrid w:val="0"/>
                <w:sz w:val="23"/>
                <w:szCs w:val="23"/>
              </w:rPr>
              <w:t xml:space="preserve">UN Office of the High Commissioner for Human Rights (OHCHR) </w:t>
            </w:r>
            <w:smartTag w:uri="urn:schemas-microsoft-com:office:smarttags" w:element="country-region">
              <w:smartTag w:uri="urn:schemas-microsoft-com:office:smarttags" w:element="place">
                <w:r w:rsidRPr="006F347B">
                  <w:rPr>
                    <w:b/>
                    <w:snapToGrid w:val="0"/>
                    <w:sz w:val="23"/>
                    <w:szCs w:val="23"/>
                  </w:rPr>
                  <w:t>Nepal</w:t>
                </w:r>
              </w:smartTag>
            </w:smartTag>
          </w:p>
          <w:p w:rsidR="00A817C7" w:rsidRPr="006F347B" w:rsidRDefault="00A817C7" w:rsidP="006F347B">
            <w:pPr>
              <w:adjustRightInd w:val="0"/>
              <w:rPr>
                <w:sz w:val="23"/>
                <w:szCs w:val="23"/>
              </w:rPr>
            </w:pPr>
          </w:p>
          <w:p w:rsidR="00A817C7" w:rsidRDefault="00A817C7" w:rsidP="001B6C1E">
            <w:pPr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6F347B">
              <w:rPr>
                <w:color w:val="000000"/>
                <w:sz w:val="23"/>
                <w:szCs w:val="23"/>
                <w:lang w:val="en-US"/>
              </w:rPr>
              <w:t xml:space="preserve">Chair: </w:t>
            </w:r>
            <w:r w:rsidRPr="006F347B"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Dr Judith Rowbotham </w:t>
            </w:r>
            <w:r w:rsidRPr="006F347B">
              <w:rPr>
                <w:color w:val="000000"/>
                <w:sz w:val="23"/>
                <w:szCs w:val="23"/>
                <w:lang w:val="en-US"/>
              </w:rPr>
              <w:t xml:space="preserve">(SOLON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6F347B">
                    <w:rPr>
                      <w:color w:val="000000"/>
                      <w:sz w:val="23"/>
                      <w:szCs w:val="23"/>
                      <w:lang w:val="en-US"/>
                    </w:rPr>
                    <w:t>Nottingham</w:t>
                  </w:r>
                </w:smartTag>
                <w:r w:rsidRPr="006F347B">
                  <w:rPr>
                    <w:color w:val="000000"/>
                    <w:sz w:val="23"/>
                    <w:szCs w:val="23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6F347B">
                    <w:rPr>
                      <w:color w:val="000000"/>
                      <w:sz w:val="23"/>
                      <w:szCs w:val="23"/>
                      <w:lang w:val="en-US"/>
                    </w:rPr>
                    <w:t>Trent</w:t>
                  </w:r>
                </w:smartTag>
                <w:r w:rsidRPr="006F347B">
                  <w:rPr>
                    <w:color w:val="000000"/>
                    <w:sz w:val="23"/>
                    <w:szCs w:val="23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6F347B">
                    <w:rPr>
                      <w:color w:val="000000"/>
                      <w:sz w:val="23"/>
                      <w:szCs w:val="23"/>
                      <w:lang w:val="en-US"/>
                    </w:rPr>
                    <w:t>University</w:t>
                  </w:r>
                </w:smartTag>
              </w:smartTag>
            </w:smartTag>
            <w:r w:rsidRPr="006F347B">
              <w:rPr>
                <w:color w:val="000000"/>
                <w:sz w:val="23"/>
                <w:szCs w:val="23"/>
                <w:lang w:val="en-US"/>
              </w:rPr>
              <w:t>)</w:t>
            </w:r>
          </w:p>
          <w:p w:rsidR="00A817C7" w:rsidRDefault="00A817C7" w:rsidP="006F347B">
            <w:pPr>
              <w:adjustRightInd w:val="0"/>
              <w:rPr>
                <w:color w:val="000000"/>
                <w:sz w:val="23"/>
                <w:szCs w:val="23"/>
                <w:lang w:val="en-US"/>
              </w:rPr>
            </w:pPr>
          </w:p>
          <w:p w:rsidR="00A817C7" w:rsidRDefault="00A817C7" w:rsidP="006F347B">
            <w:pPr>
              <w:adjustRightInd w:val="0"/>
              <w:rPr>
                <w:color w:val="000000"/>
                <w:sz w:val="23"/>
                <w:szCs w:val="23"/>
                <w:lang w:val="en-US"/>
              </w:rPr>
            </w:pPr>
          </w:p>
          <w:p w:rsidR="00A817C7" w:rsidRDefault="00A817C7" w:rsidP="006F347B">
            <w:pPr>
              <w:adjustRightInd w:val="0"/>
              <w:rPr>
                <w:color w:val="000000"/>
                <w:sz w:val="23"/>
                <w:szCs w:val="23"/>
                <w:lang w:val="en-US"/>
              </w:rPr>
            </w:pPr>
          </w:p>
          <w:p w:rsidR="00A817C7" w:rsidRPr="002D55C5" w:rsidRDefault="00A817C7" w:rsidP="006F347B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CA35E8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12.15.13.15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 1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A: Round Table One: Practical Issues in Assessing Justice</w:t>
            </w:r>
          </w:p>
          <w:p w:rsidR="00A817C7" w:rsidRPr="006F347B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6F347B">
              <w:rPr>
                <w:color w:val="000000"/>
                <w:sz w:val="23"/>
                <w:szCs w:val="23"/>
              </w:rPr>
              <w:t xml:space="preserve">Chair: </w:t>
            </w:r>
            <w:r w:rsidRPr="006F347B">
              <w:rPr>
                <w:b/>
                <w:color w:val="000000"/>
                <w:sz w:val="23"/>
                <w:szCs w:val="23"/>
              </w:rPr>
              <w:t>Rory Stewart MP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Mark Hull</w:t>
            </w:r>
            <w:r w:rsidRPr="002D55C5">
              <w:rPr>
                <w:color w:val="000000"/>
                <w:sz w:val="23"/>
                <w:szCs w:val="23"/>
              </w:rPr>
              <w:t xml:space="preserve"> (Associate Professor of Military </w:t>
            </w:r>
            <w:smartTag w:uri="urn:schemas-microsoft-com:office:smarttags" w:element="City">
              <w:r w:rsidRPr="002D55C5">
                <w:rPr>
                  <w:color w:val="000000"/>
                  <w:sz w:val="23"/>
                  <w:szCs w:val="23"/>
                </w:rPr>
                <w:t>History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, </w:t>
            </w:r>
            <w:smartTag w:uri="urn:schemas-microsoft-com:office:smarttags" w:element="country-region">
              <w:r w:rsidRPr="002D55C5">
                <w:rPr>
                  <w:color w:val="000000"/>
                  <w:sz w:val="23"/>
                  <w:szCs w:val="23"/>
                </w:rPr>
                <w:t>US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 Army Command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General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Staff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College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>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Yolanda Foster</w:t>
            </w:r>
            <w:r w:rsidRPr="002D55C5">
              <w:rPr>
                <w:color w:val="000000"/>
                <w:sz w:val="23"/>
                <w:szCs w:val="23"/>
              </w:rPr>
              <w:t xml:space="preserve"> (Amnesty)</w:t>
            </w:r>
            <w:r w:rsidRPr="002D55C5"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 xml:space="preserve">Session B: </w:t>
            </w:r>
          </w:p>
          <w:p w:rsidR="00A817C7" w:rsidRPr="006F347B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6F347B">
              <w:rPr>
                <w:color w:val="000000"/>
                <w:sz w:val="23"/>
                <w:szCs w:val="23"/>
              </w:rPr>
              <w:t xml:space="preserve">Chair: </w:t>
            </w:r>
            <w:r w:rsidRPr="006F347B">
              <w:rPr>
                <w:b/>
                <w:color w:val="000000"/>
                <w:sz w:val="23"/>
                <w:szCs w:val="23"/>
              </w:rPr>
              <w:t>Professor Jeanne M Woods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  <w:lang w:val="fr-FR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fr-FR"/>
              </w:rPr>
              <w:t>Islam Md. Shahinur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(ICT, Bangladesh):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Structures and Function: Providing Justice in the ICT?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  <w:lang w:val="fr-FR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fr-FR"/>
              </w:rPr>
            </w:pPr>
            <w:r w:rsidRPr="002D55C5">
              <w:rPr>
                <w:b/>
                <w:color w:val="000000"/>
                <w:sz w:val="23"/>
                <w:szCs w:val="23"/>
                <w:lang w:val="fr-FR"/>
              </w:rPr>
              <w:t xml:space="preserve">Toby Cadman, </w:t>
            </w:r>
            <w:r w:rsidRPr="002D55C5">
              <w:rPr>
                <w:b/>
                <w:sz w:val="23"/>
                <w:szCs w:val="23"/>
              </w:rPr>
              <w:t xml:space="preserve">John Cammegh </w:t>
            </w:r>
            <w:r w:rsidRPr="002D55C5">
              <w:rPr>
                <w:b/>
                <w:color w:val="000000"/>
                <w:sz w:val="23"/>
                <w:szCs w:val="23"/>
                <w:lang w:val="fr-FR"/>
              </w:rPr>
              <w:t xml:space="preserve">and Steven Kay QC, </w:t>
            </w:r>
            <w:r w:rsidRPr="002D55C5">
              <w:rPr>
                <w:color w:val="000000"/>
                <w:sz w:val="23"/>
                <w:szCs w:val="23"/>
                <w:lang w:val="fr-FR"/>
              </w:rPr>
              <w:t xml:space="preserve">(9 Bedford Row, London) 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fr-FR"/>
              </w:rPr>
            </w:pPr>
            <w:r w:rsidRPr="002D55C5">
              <w:rPr>
                <w:i/>
                <w:color w:val="000000"/>
                <w:sz w:val="23"/>
                <w:szCs w:val="23"/>
                <w:lang w:val="fr-FR"/>
              </w:rPr>
              <w:tab/>
              <w:t>Bangladesh War Crimes Tribunal – A Wolf in Sheep’s Clothing?</w:t>
            </w:r>
          </w:p>
          <w:p w:rsidR="00A817C7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CA35E8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13.15-14.30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LUNCH </w:t>
            </w:r>
          </w:p>
          <w:p w:rsidR="00A817C7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  <w:lang w:val="en-US"/>
              </w:rPr>
            </w:pP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CA35E8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14.30-16.00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 2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A: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Chair: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F347B">
              <w:rPr>
                <w:b/>
                <w:color w:val="000000"/>
                <w:sz w:val="23"/>
                <w:szCs w:val="23"/>
              </w:rPr>
              <w:t>Dr Michael Kandiah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b/>
                <w:color w:val="000000"/>
                <w:sz w:val="23"/>
                <w:szCs w:val="23"/>
                <w:lang w:val="de-DE"/>
              </w:rPr>
              <w:t>Dr Nigel Eltringham</w:t>
            </w: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 (Department of Anthropology, University of Sussex), </w:t>
            </w:r>
          </w:p>
          <w:p w:rsidR="00A817C7" w:rsidRPr="002D55C5" w:rsidRDefault="00A817C7" w:rsidP="00C15D7E">
            <w:pPr>
              <w:pStyle w:val="PlainText"/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rFonts w:ascii="Times New Roman" w:hAnsi="Times New Roman"/>
                <w:i/>
                <w:sz w:val="23"/>
                <w:szCs w:val="23"/>
              </w:rPr>
              <w:tab/>
              <w:t xml:space="preserve">Doing Justice to the Mundane: The Social Worlds of International Tribunals, Present and Past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097F79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097F79" w:rsidRDefault="00A817C7" w:rsidP="00007369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097F79">
              <w:rPr>
                <w:b/>
                <w:color w:val="000000"/>
                <w:sz w:val="23"/>
                <w:szCs w:val="23"/>
              </w:rPr>
              <w:t>Dr Lorie Charlesworth</w:t>
            </w:r>
            <w:r w:rsidRPr="00097F79">
              <w:rPr>
                <w:color w:val="000000"/>
                <w:sz w:val="23"/>
                <w:szCs w:val="23"/>
              </w:rPr>
              <w:t xml:space="preserve"> (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097F79">
                    <w:rPr>
                      <w:color w:val="000000"/>
                      <w:sz w:val="23"/>
                      <w:szCs w:val="23"/>
                    </w:rPr>
                    <w:t>Liverpool</w:t>
                  </w:r>
                </w:smartTag>
                <w:r w:rsidRPr="00097F79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Name">
                  <w:r w:rsidRPr="00097F79">
                    <w:rPr>
                      <w:color w:val="000000"/>
                      <w:sz w:val="23"/>
                      <w:szCs w:val="23"/>
                    </w:rPr>
                    <w:t>John</w:t>
                  </w:r>
                </w:smartTag>
                <w:r w:rsidRPr="00097F79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Name">
                  <w:r w:rsidRPr="00097F79">
                    <w:rPr>
                      <w:color w:val="000000"/>
                      <w:sz w:val="23"/>
                      <w:szCs w:val="23"/>
                    </w:rPr>
                    <w:t>Moores</w:t>
                  </w:r>
                </w:smartTag>
                <w:r w:rsidRPr="00097F79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Type">
                  <w:r w:rsidRPr="00097F79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</w:smartTag>
            </w:smartTag>
            <w:r w:rsidRPr="00097F79">
              <w:rPr>
                <w:color w:val="000000"/>
                <w:sz w:val="23"/>
                <w:szCs w:val="23"/>
              </w:rPr>
              <w:t xml:space="preserve">; Associate Research Fellow, Institute of Advanced Legal Studies) </w:t>
            </w:r>
          </w:p>
          <w:p w:rsidR="00A817C7" w:rsidRPr="00097F79" w:rsidRDefault="00A817C7" w:rsidP="00097F79">
            <w:pPr>
              <w:ind w:left="317" w:hanging="317"/>
              <w:rPr>
                <w:b/>
                <w:color w:val="000000"/>
                <w:sz w:val="23"/>
                <w:szCs w:val="23"/>
                <w:lang w:val="de-DE"/>
              </w:rPr>
            </w:pPr>
            <w:r w:rsidRPr="00097F79">
              <w:rPr>
                <w:b/>
                <w:sz w:val="23"/>
                <w:szCs w:val="23"/>
                <w:lang w:val="en-US" w:eastAsia="ar-SA"/>
              </w:rPr>
              <w:tab/>
            </w:r>
            <w:r w:rsidRPr="00097F79">
              <w:rPr>
                <w:i/>
                <w:sz w:val="23"/>
                <w:szCs w:val="23"/>
                <w:lang w:val="en-US" w:eastAsia="ar-SA"/>
              </w:rPr>
              <w:t>‘I should like to amend the Royal Warrant, to death by breaking on the wheel’</w:t>
            </w:r>
            <w:r w:rsidRPr="00097F79">
              <w:rPr>
                <w:i/>
                <w:color w:val="1F497D"/>
                <w:sz w:val="23"/>
                <w:szCs w:val="23"/>
                <w:lang w:val="en-US" w:eastAsia="ar-SA"/>
              </w:rPr>
              <w:t xml:space="preserve">. </w:t>
            </w:r>
            <w:r w:rsidRPr="00097F79">
              <w:rPr>
                <w:i/>
                <w:sz w:val="23"/>
                <w:szCs w:val="23"/>
                <w:lang w:val="en-US" w:eastAsia="ar-SA"/>
              </w:rPr>
              <w:t xml:space="preserve">Deconstructing the personal in British war crimes trials in Occupied </w:t>
            </w:r>
            <w:smartTag w:uri="urn:schemas-microsoft-com:office:smarttags" w:element="country-region">
              <w:smartTag w:uri="urn:schemas-microsoft-com:office:smarttags" w:element="place">
                <w:r w:rsidRPr="00097F79">
                  <w:rPr>
                    <w:i/>
                    <w:sz w:val="23"/>
                    <w:szCs w:val="23"/>
                    <w:lang w:val="en-US" w:eastAsia="ar-SA"/>
                  </w:rPr>
                  <w:t>Germany</w:t>
                </w:r>
              </w:smartTag>
            </w:smartTag>
            <w:r w:rsidRPr="00097F79">
              <w:rPr>
                <w:i/>
                <w:sz w:val="23"/>
                <w:szCs w:val="23"/>
                <w:lang w:val="en-US" w:eastAsia="ar-SA"/>
              </w:rPr>
              <w:t xml:space="preserve">, 1945.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007369">
            <w:pPr>
              <w:pStyle w:val="NormalWeb"/>
              <w:spacing w:before="0" w:beforeAutospacing="0" w:after="0" w:afterAutospacing="0"/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Johanna Herman</w:t>
            </w:r>
            <w:r w:rsidRPr="002D55C5">
              <w:rPr>
                <w:color w:val="000000"/>
                <w:sz w:val="23"/>
                <w:szCs w:val="23"/>
              </w:rPr>
              <w:t xml:space="preserve"> (Centre on Human Rights in Conflict, University of East London), </w:t>
            </w:r>
          </w:p>
          <w:p w:rsidR="00A817C7" w:rsidRPr="002D55C5" w:rsidRDefault="00A817C7" w:rsidP="00007369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 xml:space="preserve">Problems and Promise: Civil Society, Victim Participation and the Extraordinary Chambers of the Courts of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</w:rPr>
                  <w:t>Cambodia</w:t>
                </w:r>
              </w:smartTag>
            </w:smartTag>
          </w:p>
          <w:p w:rsidR="00A817C7" w:rsidRPr="002D55C5" w:rsidRDefault="00A817C7" w:rsidP="00007369">
            <w:pPr>
              <w:ind w:left="317" w:hanging="317"/>
              <w:rPr>
                <w:color w:val="000000"/>
                <w:sz w:val="23"/>
                <w:szCs w:val="23"/>
                <w:highlight w:val="yellow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B: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Chair: </w:t>
            </w:r>
            <w:r w:rsidRPr="002D55C5">
              <w:rPr>
                <w:b/>
                <w:color w:val="000000"/>
                <w:sz w:val="23"/>
                <w:szCs w:val="23"/>
              </w:rPr>
              <w:t>Marie Tuma</w:t>
            </w:r>
            <w:r w:rsidRPr="002D55C5">
              <w:rPr>
                <w:color w:val="000000"/>
                <w:sz w:val="23"/>
                <w:szCs w:val="23"/>
              </w:rPr>
              <w:t xml:space="preserve"> (Director, Raoul Wallenburg Institute)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B10840" w:rsidRDefault="00A817C7" w:rsidP="00E5728B">
            <w:pPr>
              <w:rPr>
                <w:color w:val="000000"/>
                <w:lang w:val="en-US"/>
              </w:rPr>
            </w:pPr>
          </w:p>
        </w:tc>
        <w:tc>
          <w:tcPr>
            <w:tcW w:w="8651" w:type="dxa"/>
          </w:tcPr>
          <w:p w:rsidR="00A817C7" w:rsidRPr="00B10840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B10840"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>Dr Olga Martin Ortega</w:t>
            </w:r>
            <w:r w:rsidRPr="00B1084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r w:rsidRPr="00B1084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Centre on Human Rights in Conflict, </w:t>
            </w:r>
            <w:r w:rsidRPr="00B1084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B10840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en-US"/>
                    </w:rPr>
                    <w:t>University</w:t>
                  </w:r>
                </w:smartTag>
                <w:r w:rsidRPr="00B10840">
                  <w:rPr>
                    <w:rFonts w:ascii="Times New Roman" w:hAnsi="Times New Roman"/>
                    <w:color w:val="000000"/>
                    <w:sz w:val="23"/>
                    <w:szCs w:val="23"/>
                    <w:lang w:val="en-US"/>
                  </w:rPr>
                  <w:t xml:space="preserve"> of </w:t>
                </w:r>
                <w:smartTag w:uri="urn:schemas-microsoft-com:office:smarttags" w:element="PlaceName">
                  <w:r w:rsidRPr="00B10840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en-US"/>
                    </w:rPr>
                    <w:t>East London</w:t>
                  </w:r>
                </w:smartTag>
              </w:smartTag>
            </w:smartTag>
            <w:r w:rsidRPr="00B1084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), </w:t>
            </w:r>
          </w:p>
          <w:p w:rsidR="00A817C7" w:rsidRPr="00B10840" w:rsidRDefault="00A817C7" w:rsidP="00B10840">
            <w:pPr>
              <w:ind w:left="317" w:hanging="317"/>
              <w:rPr>
                <w:i/>
                <w:color w:val="000000"/>
                <w:lang w:val="en-US"/>
              </w:rPr>
            </w:pPr>
            <w:r w:rsidRPr="00B10840">
              <w:rPr>
                <w:i/>
                <w:color w:val="000000"/>
                <w:sz w:val="23"/>
                <w:szCs w:val="23"/>
                <w:lang w:val="en-US"/>
              </w:rPr>
              <w:tab/>
            </w:r>
            <w:r w:rsidRPr="00B10840">
              <w:rPr>
                <w:i/>
                <w:sz w:val="23"/>
                <w:szCs w:val="23"/>
              </w:rPr>
              <w:t>The War Crimes Chambers of the State Court of Bosnia and Herzegovina: some lessons for international criminal justice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 xml:space="preserve">Iva Vukusic 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>(</w:t>
            </w:r>
            <w:r w:rsidRPr="002D55C5">
              <w:rPr>
                <w:bCs/>
                <w:sz w:val="23"/>
                <w:szCs w:val="23"/>
              </w:rPr>
              <w:t xml:space="preserve">Sense News Agency, </w:t>
            </w:r>
            <w:smartTag w:uri="urn:schemas-microsoft-com:office:smarttags" w:element="City">
              <w:r w:rsidRPr="002D55C5">
                <w:rPr>
                  <w:bCs/>
                  <w:sz w:val="23"/>
                  <w:szCs w:val="23"/>
                </w:rPr>
                <w:t>The Hague</w:t>
              </w:r>
            </w:smartTag>
            <w:r w:rsidRPr="002D55C5">
              <w:rPr>
                <w:bCs/>
                <w:sz w:val="23"/>
                <w:szCs w:val="23"/>
              </w:rPr>
              <w:t xml:space="preserve">;  War Studies Department, King's College </w:t>
            </w:r>
            <w:smartTag w:uri="urn:schemas-microsoft-com:office:smarttags" w:element="City">
              <w:smartTag w:uri="urn:schemas-microsoft-com:office:smarttags" w:element="place">
                <w:r w:rsidRPr="002D55C5">
                  <w:rPr>
                    <w:bCs/>
                    <w:sz w:val="23"/>
                    <w:szCs w:val="23"/>
                  </w:rPr>
                  <w:t>London</w:t>
                </w:r>
              </w:smartTag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The Importance of Archives for Transitional Justice Processes: assessing the debate on the archival future of the International Criminal Tribunal for the former Yugoslavia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de-DE"/>
              </w:rPr>
              <w:t>Arnaud Kurze</w:t>
            </w: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 (George Mason University, USA), </w:t>
            </w:r>
            <w:r>
              <w:rPr>
                <w:i/>
                <w:color w:val="000000"/>
                <w:sz w:val="23"/>
                <w:szCs w:val="23"/>
                <w:lang w:val="en-US"/>
              </w:rPr>
              <w:t>Accountability f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 xml:space="preserve">or and </w:t>
            </w:r>
            <w:r>
              <w:rPr>
                <w:i/>
                <w:color w:val="000000"/>
                <w:sz w:val="23"/>
                <w:szCs w:val="23"/>
                <w:lang w:val="en-US"/>
              </w:rPr>
              <w:t>M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 xml:space="preserve">emory of </w:t>
            </w:r>
            <w:r>
              <w:rPr>
                <w:i/>
                <w:color w:val="000000"/>
                <w:sz w:val="23"/>
                <w:szCs w:val="23"/>
                <w:lang w:val="en-US"/>
              </w:rPr>
              <w:t>P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 xml:space="preserve">ast </w:t>
            </w:r>
            <w:r>
              <w:rPr>
                <w:i/>
                <w:color w:val="000000"/>
                <w:sz w:val="23"/>
                <w:szCs w:val="23"/>
                <w:lang w:val="en-US"/>
              </w:rPr>
              <w:t>M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 xml:space="preserve">ass </w:t>
            </w:r>
            <w:r>
              <w:rPr>
                <w:i/>
                <w:color w:val="000000"/>
                <w:sz w:val="23"/>
                <w:szCs w:val="23"/>
                <w:lang w:val="en-US"/>
              </w:rPr>
              <w:t>A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>trocities: the domestic and regional role of Croatian human rights activists</w:t>
            </w:r>
          </w:p>
          <w:p w:rsidR="00A817C7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CA35E8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16.00-16.30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Tea</w:t>
            </w: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CA35E8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16.30-18.00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3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6F347B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6F347B">
              <w:rPr>
                <w:b/>
                <w:color w:val="000000"/>
                <w:sz w:val="23"/>
                <w:szCs w:val="23"/>
              </w:rPr>
              <w:t xml:space="preserve">Session A: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Chair: </w:t>
            </w:r>
            <w:r>
              <w:rPr>
                <w:b/>
                <w:color w:val="000000"/>
                <w:sz w:val="23"/>
                <w:szCs w:val="23"/>
              </w:rPr>
              <w:t>Par E</w:t>
            </w:r>
            <w:r w:rsidRPr="006F347B">
              <w:rPr>
                <w:b/>
                <w:color w:val="000000"/>
                <w:sz w:val="23"/>
                <w:szCs w:val="23"/>
              </w:rPr>
              <w:t>ngstrom</w:t>
            </w:r>
            <w:r>
              <w:rPr>
                <w:color w:val="000000"/>
                <w:sz w:val="23"/>
                <w:szCs w:val="23"/>
              </w:rPr>
              <w:t>, Human Rights Consortium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Professor James E Waller</w:t>
            </w:r>
            <w:r w:rsidRPr="002D55C5">
              <w:rPr>
                <w:color w:val="000000"/>
                <w:sz w:val="23"/>
                <w:szCs w:val="23"/>
              </w:rPr>
              <w:t xml:space="preserve"> (</w:t>
            </w:r>
            <w:r w:rsidRPr="002D55C5">
              <w:rPr>
                <w:iCs/>
                <w:color w:val="000000"/>
                <w:sz w:val="23"/>
                <w:szCs w:val="23"/>
                <w:lang w:val="en-US"/>
              </w:rPr>
              <w:t>Cohen Chair of Holocaust and Genocide Studies,</w:t>
            </w:r>
            <w:r w:rsidRPr="002D55C5">
              <w:rPr>
                <w:color w:val="000000"/>
                <w:sz w:val="23"/>
                <w:szCs w:val="23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2D55C5">
                    <w:rPr>
                      <w:color w:val="000000"/>
                      <w:sz w:val="23"/>
                      <w:szCs w:val="23"/>
                    </w:rPr>
                    <w:t>Keene State University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, </w:t>
                </w:r>
                <w:smartTag w:uri="urn:schemas-microsoft-com:office:smarttags" w:element="country-region">
                  <w:r w:rsidRPr="002D55C5">
                    <w:rPr>
                      <w:color w:val="000000"/>
                      <w:sz w:val="23"/>
                      <w:szCs w:val="23"/>
                    </w:rPr>
                    <w:t>USA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2D55C5" w:rsidRDefault="00A817C7" w:rsidP="00241E0C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Becoming Evil: Implications of Psychological Explanations of Perpetrator Behaviour on the Legal Process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Mariana Goetz</w:t>
            </w:r>
            <w:r w:rsidRPr="002D55C5">
              <w:rPr>
                <w:color w:val="000000"/>
                <w:sz w:val="23"/>
                <w:szCs w:val="23"/>
              </w:rPr>
              <w:t xml:space="preserve"> (Department of Law,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London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School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 of Economics; 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ICC Programme Advisor, REDRESS Trust),</w:t>
            </w:r>
          </w:p>
          <w:p w:rsidR="00A817C7" w:rsidRPr="002D55C5" w:rsidRDefault="00A817C7" w:rsidP="006F347B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 xml:space="preserve">Justice for Victims: </w:t>
            </w:r>
            <w:r w:rsidRPr="002D55C5">
              <w:rPr>
                <w:bCs/>
                <w:i/>
                <w:color w:val="000000"/>
                <w:sz w:val="23"/>
                <w:szCs w:val="23"/>
              </w:rPr>
              <w:t>The Reparative Mandate of the International Criminal Court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Melanie Klinkner</w:t>
            </w:r>
            <w:r w:rsidRPr="002D55C5">
              <w:rPr>
                <w:color w:val="000000"/>
                <w:sz w:val="23"/>
                <w:szCs w:val="23"/>
              </w:rPr>
              <w:t xml:space="preserve"> (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Bournemouth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ab/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>The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>value of forensic evidence for international criminal proceedings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b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  <w:lang w:val="en-US"/>
              </w:rPr>
              <w:t xml:space="preserve">Session B: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Chair: </w:t>
            </w:r>
            <w:r w:rsidRPr="006F347B">
              <w:rPr>
                <w:b/>
                <w:color w:val="000000"/>
                <w:sz w:val="23"/>
                <w:szCs w:val="23"/>
                <w:lang w:val="en-US"/>
              </w:rPr>
              <w:t>Dr Judith Rowbotham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Professor Shirley Randell</w:t>
            </w:r>
            <w:r w:rsidRPr="002D55C5">
              <w:rPr>
                <w:color w:val="000000"/>
                <w:sz w:val="23"/>
                <w:szCs w:val="23"/>
              </w:rPr>
              <w:t xml:space="preserve"> (Director, Centre for Gender, Culture and Development Studies, Kigali Institute of Education,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color w:val="000000"/>
                    <w:sz w:val="23"/>
                    <w:szCs w:val="23"/>
                  </w:rPr>
                  <w:t>Rwanda</w:t>
                </w:r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</w:rPr>
                  <w:t>Rwanda</w:t>
                </w:r>
              </w:smartTag>
            </w:smartTag>
            <w:r w:rsidRPr="002D55C5">
              <w:rPr>
                <w:i/>
                <w:color w:val="000000"/>
                <w:sz w:val="23"/>
                <w:szCs w:val="23"/>
              </w:rPr>
              <w:t>: Gendering Post Conflict Tensions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Professor Jeanne M. Woods</w:t>
            </w:r>
            <w:r w:rsidRPr="002D55C5">
              <w:rPr>
                <w:color w:val="000000"/>
                <w:sz w:val="23"/>
                <w:szCs w:val="23"/>
              </w:rPr>
              <w:t xml:space="preserve"> (</w:t>
            </w:r>
            <w:smartTag w:uri="urn:schemas-microsoft-com:office:smarttags" w:element="PlaceName">
              <w:r w:rsidRPr="002D55C5">
                <w:rPr>
                  <w:color w:val="000000"/>
                  <w:sz w:val="23"/>
                  <w:szCs w:val="23"/>
                  <w:lang w:val="en-US"/>
                </w:rPr>
                <w:t>Loyola</w:t>
              </w:r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smartTag w:uri="urn:schemas-microsoft-com:office:smarttags" w:element="PlaceType">
              <w:r w:rsidRPr="002D55C5">
                <w:rPr>
                  <w:color w:val="000000"/>
                  <w:sz w:val="23"/>
                  <w:szCs w:val="23"/>
                  <w:lang w:val="en-US"/>
                </w:rPr>
                <w:t>University</w:t>
              </w:r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smartTag w:uri="urn:schemas-microsoft-com:office:smarttags" w:element="PlaceType">
              <w:r w:rsidRPr="002D55C5">
                <w:rPr>
                  <w:color w:val="000000"/>
                  <w:sz w:val="23"/>
                  <w:szCs w:val="23"/>
                  <w:lang w:val="en-US"/>
                </w:rPr>
                <w:t>College</w:t>
              </w:r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of Law, </w:t>
            </w:r>
            <w:smartTag w:uri="urn:schemas-microsoft-com:office:smarttags" w:element="City">
              <w:smartTag w:uri="urn:schemas-microsoft-com:office:smarttags" w:element="place">
                <w:r w:rsidRPr="002D55C5">
                  <w:rPr>
                    <w:color w:val="000000"/>
                    <w:sz w:val="23"/>
                    <w:szCs w:val="23"/>
                    <w:lang w:val="en-US"/>
                  </w:rPr>
                  <w:t>New Orleans</w:t>
                </w:r>
              </w:smartTag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>)</w:t>
            </w:r>
          </w:p>
          <w:p w:rsidR="00A817C7" w:rsidRPr="002D55C5" w:rsidRDefault="00A817C7" w:rsidP="006F347B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</w:r>
            <w:smartTag w:uri="urn:schemas-microsoft-com:office:smarttags" w:element="place">
              <w:r w:rsidRPr="002D55C5">
                <w:rPr>
                  <w:i/>
                  <w:color w:val="000000"/>
                  <w:sz w:val="23"/>
                  <w:szCs w:val="23"/>
                </w:rPr>
                <w:t>Africa</w:t>
              </w:r>
            </w:smartTag>
            <w:r w:rsidRPr="002D55C5">
              <w:rPr>
                <w:i/>
                <w:color w:val="000000"/>
                <w:sz w:val="23"/>
                <w:szCs w:val="23"/>
              </w:rPr>
              <w:t xml:space="preserve"> and the International Criminal Court: Issues of Concern</w:t>
            </w:r>
          </w:p>
        </w:tc>
      </w:tr>
      <w:tr w:rsidR="00A817C7" w:rsidRPr="002D55C5" w:rsidTr="005218EF">
        <w:tc>
          <w:tcPr>
            <w:tcW w:w="1413" w:type="dxa"/>
          </w:tcPr>
          <w:p w:rsidR="00A817C7" w:rsidRPr="002D55C5" w:rsidRDefault="00A817C7" w:rsidP="00E572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6F347B">
            <w:pPr>
              <w:widowControl w:val="0"/>
              <w:tabs>
                <w:tab w:val="left" w:pos="4482"/>
              </w:tabs>
              <w:autoSpaceDE w:val="0"/>
              <w:autoSpaceDN w:val="0"/>
              <w:adjustRightInd w:val="0"/>
              <w:ind w:left="317" w:hanging="317"/>
              <w:rPr>
                <w:color w:val="000000"/>
                <w:sz w:val="23"/>
                <w:szCs w:val="23"/>
              </w:rPr>
            </w:pPr>
            <w:r w:rsidRPr="006F347B">
              <w:rPr>
                <w:color w:val="000000"/>
                <w:sz w:val="23"/>
                <w:szCs w:val="23"/>
              </w:rPr>
              <w:t>PAPER TO BE READ</w:t>
            </w:r>
            <w:r>
              <w:rPr>
                <w:b/>
                <w:color w:val="000000"/>
                <w:sz w:val="23"/>
                <w:szCs w:val="23"/>
              </w:rPr>
              <w:t xml:space="preserve">: </w:t>
            </w:r>
            <w:r w:rsidRPr="002D55C5">
              <w:rPr>
                <w:b/>
                <w:color w:val="000000"/>
                <w:sz w:val="23"/>
                <w:szCs w:val="23"/>
              </w:rPr>
              <w:t>Daniel Ehighalua</w:t>
            </w:r>
            <w:r w:rsidRPr="002D55C5">
              <w:rPr>
                <w:color w:val="000000"/>
                <w:sz w:val="23"/>
                <w:szCs w:val="23"/>
              </w:rPr>
              <w:t xml:space="preserve"> (Nigerian Coalition on the International Criminal Court; </w:t>
            </w:r>
            <w:r w:rsidRPr="002D55C5">
              <w:rPr>
                <w:bCs/>
                <w:color w:val="000000"/>
                <w:sz w:val="23"/>
                <w:szCs w:val="23"/>
              </w:rPr>
              <w:t xml:space="preserve">Centre for Democracy and Development, CDD </w:t>
            </w:r>
            <w:smartTag w:uri="urn:schemas-microsoft-com:office:smarttags" w:element="place">
              <w:r w:rsidRPr="002D55C5">
                <w:rPr>
                  <w:bCs/>
                  <w:color w:val="000000"/>
                  <w:sz w:val="23"/>
                  <w:szCs w:val="23"/>
                </w:rPr>
                <w:t>West Africa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Default="00A817C7" w:rsidP="006F347B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The Latent Danger in Sequencing</w:t>
            </w:r>
            <w:r w:rsidRPr="002D55C5">
              <w:rPr>
                <w:color w:val="000000"/>
                <w:sz w:val="23"/>
                <w:szCs w:val="23"/>
              </w:rPr>
              <w:t xml:space="preserve"> </w:t>
            </w:r>
            <w:r w:rsidRPr="002D55C5">
              <w:rPr>
                <w:i/>
                <w:color w:val="000000"/>
                <w:sz w:val="23"/>
                <w:szCs w:val="23"/>
              </w:rPr>
              <w:t>Justice</w:t>
            </w:r>
          </w:p>
          <w:p w:rsidR="00A817C7" w:rsidRPr="002D55C5" w:rsidRDefault="00A817C7" w:rsidP="006F347B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5218EF">
        <w:tc>
          <w:tcPr>
            <w:tcW w:w="1413" w:type="dxa"/>
            <w:tcBorders>
              <w:bottom w:val="single" w:sz="4" w:space="0" w:color="auto"/>
            </w:tcBorders>
          </w:tcPr>
          <w:p w:rsidR="00A817C7" w:rsidRPr="002D55C5" w:rsidRDefault="00A817C7" w:rsidP="00CA35E8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18.00-19.00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PLENARY 2: 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Professor David Fraser</w:t>
            </w:r>
            <w:r w:rsidRPr="002D55C5">
              <w:rPr>
                <w:color w:val="000000"/>
                <w:sz w:val="23"/>
                <w:szCs w:val="23"/>
              </w:rPr>
              <w:t xml:space="preserve"> (Professor of Law and Social Theory,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Nottingham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>; Senior Associate Research Fellow, Institute of Advanced Legal Studies)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 xml:space="preserve">Truth? Whose Truth?: Law, History and Fiction in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</w:rPr>
                  <w:t>Australia</w:t>
                </w:r>
              </w:smartTag>
            </w:smartTag>
            <w:r w:rsidRPr="002D55C5">
              <w:rPr>
                <w:i/>
                <w:color w:val="000000"/>
                <w:sz w:val="23"/>
                <w:szCs w:val="23"/>
              </w:rPr>
              <w:t>'s Nazi War Crimes Trials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Chair: </w:t>
            </w:r>
            <w:r w:rsidRPr="002D55C5">
              <w:rPr>
                <w:b/>
                <w:color w:val="000000"/>
                <w:sz w:val="23"/>
                <w:szCs w:val="23"/>
              </w:rPr>
              <w:t>Dr Lorie Charlesworth</w:t>
            </w:r>
            <w:r w:rsidRPr="002D55C5">
              <w:rPr>
                <w:color w:val="000000"/>
                <w:sz w:val="23"/>
                <w:szCs w:val="23"/>
              </w:rPr>
              <w:t xml:space="preserve"> (SOLON;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Liverpool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John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Moores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>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0064" w:type="dxa"/>
            <w:gridSpan w:val="2"/>
          </w:tcPr>
          <w:p w:rsidR="00A817C7" w:rsidRDefault="00A817C7" w:rsidP="00C15D7E">
            <w:pPr>
              <w:ind w:left="317" w:hanging="317"/>
              <w:rPr>
                <w:b/>
                <w:color w:val="000000"/>
                <w:sz w:val="32"/>
                <w:szCs w:val="32"/>
              </w:rPr>
            </w:pPr>
          </w:p>
          <w:p w:rsidR="00A817C7" w:rsidRDefault="00A817C7" w:rsidP="00C15D7E">
            <w:pPr>
              <w:ind w:left="317" w:hanging="317"/>
              <w:rPr>
                <w:b/>
                <w:color w:val="000000"/>
                <w:sz w:val="32"/>
                <w:szCs w:val="32"/>
              </w:rPr>
            </w:pP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32"/>
                <w:szCs w:val="32"/>
              </w:rPr>
            </w:pPr>
            <w:r w:rsidRPr="002D55C5">
              <w:rPr>
                <w:b/>
                <w:color w:val="000000"/>
                <w:sz w:val="32"/>
                <w:szCs w:val="32"/>
              </w:rPr>
              <w:t>Friday 4 March</w:t>
            </w:r>
          </w:p>
          <w:p w:rsidR="00A817C7" w:rsidRPr="002D55C5" w:rsidRDefault="00A817C7" w:rsidP="00C15D7E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9.00-10.30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4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A: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Chair: </w:t>
            </w:r>
            <w:r w:rsidRPr="006F347B">
              <w:rPr>
                <w:b/>
                <w:color w:val="000000"/>
                <w:sz w:val="23"/>
                <w:szCs w:val="23"/>
              </w:rPr>
              <w:t>Professor David Fraser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Simona Tobia</w:t>
            </w:r>
            <w:r w:rsidRPr="002D55C5">
              <w:rPr>
                <w:color w:val="000000"/>
                <w:sz w:val="23"/>
                <w:szCs w:val="23"/>
              </w:rPr>
              <w:t xml:space="preserve"> (Dept. of Modern Languages and European Studies,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Reading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Nazis and British war crimes trials 45-8, investigators and translators</w:t>
            </w:r>
            <w:r w:rsidRPr="002D55C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b/>
                <w:color w:val="000000"/>
                <w:sz w:val="23"/>
                <w:szCs w:val="23"/>
                <w:lang w:val="de-DE"/>
              </w:rPr>
              <w:t>Dr Sascha-Dominik Bachmann</w:t>
            </w: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 (Portsmouth University),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 xml:space="preserve">How the ‘War on Terror‘ Changed Perceptions of the Legacy of </w:t>
            </w:r>
            <w:smartTag w:uri="urn:schemas-microsoft-com:office:smarttags" w:element="City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  <w:lang w:val="en-US"/>
                  </w:rPr>
                  <w:t>Nuremberg</w:t>
                </w:r>
              </w:smartTag>
            </w:smartTag>
            <w:r w:rsidRPr="002D55C5">
              <w:rPr>
                <w:i/>
                <w:color w:val="000000"/>
                <w:sz w:val="23"/>
                <w:szCs w:val="23"/>
                <w:lang w:val="de-DE"/>
              </w:rPr>
              <w:t xml:space="preserve"> 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b/>
                <w:color w:val="000000"/>
                <w:sz w:val="23"/>
                <w:szCs w:val="23"/>
                <w:lang w:val="de-DE"/>
              </w:rPr>
              <w:t>PD Dr Daniel Marc Segesser</w:t>
            </w: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 (</w:t>
            </w:r>
            <w:r w:rsidRPr="002D55C5">
              <w:rPr>
                <w:color w:val="000000"/>
                <w:sz w:val="23"/>
                <w:szCs w:val="23"/>
              </w:rPr>
              <w:t xml:space="preserve">Department of History, University of Bern), </w:t>
            </w:r>
          </w:p>
          <w:p w:rsidR="00A817C7" w:rsidRDefault="00A817C7" w:rsidP="005218EF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</w:rPr>
                  <w:t>Nuremberg</w:t>
                </w:r>
              </w:smartTag>
            </w:smartTag>
            <w:r w:rsidRPr="002D55C5">
              <w:rPr>
                <w:i/>
                <w:color w:val="000000"/>
                <w:sz w:val="23"/>
                <w:szCs w:val="23"/>
              </w:rPr>
              <w:t xml:space="preserve"> 1945: The Role of Lawyers in the Formulation of the Legal Principles of the International Military Tribunal</w:t>
            </w:r>
          </w:p>
          <w:p w:rsidR="00A817C7" w:rsidRPr="002D55C5" w:rsidRDefault="00A817C7" w:rsidP="005218EF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/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  <w:lang w:val="de-DE"/>
              </w:rPr>
              <w:t xml:space="preserve">Session B: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Chair: </w:t>
            </w:r>
            <w:r w:rsidRPr="00AA55AE">
              <w:rPr>
                <w:b/>
                <w:color w:val="000000"/>
                <w:sz w:val="23"/>
                <w:szCs w:val="23"/>
                <w:lang w:val="de-DE"/>
              </w:rPr>
              <w:t>Dr Lorie Charlesworth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D55C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Dr Heather Devere </w:t>
            </w:r>
            <w:r w:rsidRPr="002D55C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(National Centre for Peace and Conflict Studies, 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2D55C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University of Otago</w:t>
                  </w:r>
                </w:smartTag>
                <w:r w:rsidRPr="002D55C5"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  <w:t xml:space="preserve">, </w:t>
                </w:r>
                <w:smartTag w:uri="urn:schemas-microsoft-com:office:smarttags" w:element="country-region">
                  <w:r w:rsidRPr="002D55C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New Zealand</w:t>
                  </w:r>
                </w:smartTag>
              </w:smartTag>
            </w:smartTag>
            <w:r w:rsidRPr="002D55C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Competing Concepts of Justice: What is the Best Path to Reconciliation?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Dewi Williams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  <w:lang w:val="en-US"/>
                    </w:rPr>
                    <w:t>Staffordshire</w:t>
                  </w:r>
                </w:smartTag>
                <w:r w:rsidRPr="002D55C5">
                  <w:rPr>
                    <w:color w:val="000000"/>
                    <w:sz w:val="23"/>
                    <w:szCs w:val="23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  <w:lang w:val="en-US"/>
                    </w:rPr>
                    <w:t>University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  <w:lang w:val="en-US"/>
              </w:rPr>
              <w:tab/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>Justice at Last, or Justice Delayed? The Inadequacy of the International Criminal Process?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 xml:space="preserve">Daniela Nadj </w:t>
            </w:r>
            <w:r w:rsidRPr="002D55C5">
              <w:rPr>
                <w:color w:val="000000"/>
                <w:sz w:val="23"/>
                <w:szCs w:val="23"/>
              </w:rPr>
              <w:t>(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Westminster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>)</w:t>
            </w:r>
          </w:p>
          <w:p w:rsidR="00A817C7" w:rsidRDefault="00A817C7" w:rsidP="002D55C5">
            <w:pPr>
              <w:ind w:left="317" w:hanging="317"/>
              <w:rPr>
                <w:rStyle w:val="textrun"/>
                <w:bCs/>
                <w:i/>
                <w:color w:val="000000"/>
                <w:sz w:val="23"/>
                <w:szCs w:val="23"/>
              </w:rPr>
            </w:pPr>
            <w:r w:rsidRPr="002D55C5">
              <w:rPr>
                <w:rStyle w:val="textrun"/>
                <w:bCs/>
                <w:i/>
                <w:color w:val="000000"/>
                <w:sz w:val="23"/>
                <w:szCs w:val="23"/>
              </w:rPr>
              <w:tab/>
              <w:t>The Culturalisation of Identity in an Age of 'Ethnic Conflict' – Depoliticised Gender in ICTY Wartime Sexual Violence Jurisprudence</w:t>
            </w:r>
          </w:p>
          <w:p w:rsidR="00A817C7" w:rsidRDefault="00A817C7" w:rsidP="002D55C5">
            <w:pPr>
              <w:ind w:left="317" w:hanging="317"/>
              <w:rPr>
                <w:b/>
                <w:color w:val="000000"/>
                <w:sz w:val="23"/>
                <w:szCs w:val="23"/>
                <w:lang w:val="en-US"/>
              </w:rPr>
            </w:pPr>
          </w:p>
          <w:p w:rsidR="00A817C7" w:rsidRPr="002D55C5" w:rsidRDefault="00A817C7" w:rsidP="002D55C5">
            <w:pPr>
              <w:ind w:left="317" w:hanging="317"/>
              <w:rPr>
                <w:b/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color w:val="000000"/>
                <w:sz w:val="23"/>
                <w:szCs w:val="23"/>
                <w:lang w:val="de-DE"/>
              </w:rPr>
              <w:t>10.30-11.00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color w:val="000000"/>
                <w:sz w:val="23"/>
                <w:szCs w:val="23"/>
                <w:lang w:val="de-DE"/>
              </w:rPr>
              <w:t>Coffee</w:t>
            </w: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11.00-12.30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5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1B6C1E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1B6C1E">
              <w:rPr>
                <w:b/>
                <w:i/>
                <w:color w:val="000000"/>
                <w:sz w:val="23"/>
                <w:szCs w:val="23"/>
              </w:rPr>
              <w:t>Session A:</w:t>
            </w:r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1B6C1E">
              <w:rPr>
                <w:color w:val="000000"/>
                <w:sz w:val="23"/>
                <w:szCs w:val="23"/>
              </w:rPr>
              <w:t xml:space="preserve">Chair:  </w:t>
            </w:r>
            <w:r w:rsidRPr="001B6C1E">
              <w:rPr>
                <w:b/>
                <w:color w:val="000000"/>
                <w:sz w:val="23"/>
                <w:szCs w:val="23"/>
              </w:rPr>
              <w:t>Dr Niaz Shah,</w:t>
            </w:r>
            <w:r w:rsidRPr="001B6C1E">
              <w:rPr>
                <w:color w:val="000000"/>
                <w:sz w:val="23"/>
                <w:szCs w:val="23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1B6C1E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  <w:r w:rsidRPr="001B6C1E">
                  <w:rPr>
                    <w:color w:val="000000"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1B6C1E">
                    <w:rPr>
                      <w:color w:val="000000"/>
                      <w:sz w:val="23"/>
                      <w:szCs w:val="23"/>
                    </w:rPr>
                    <w:t>Hull</w:t>
                  </w:r>
                </w:smartTag>
              </w:smartTag>
            </w:smartTag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sz w:val="23"/>
                <w:szCs w:val="23"/>
              </w:rPr>
            </w:pPr>
            <w:r w:rsidRPr="002D55C5">
              <w:rPr>
                <w:b/>
                <w:sz w:val="23"/>
                <w:szCs w:val="23"/>
              </w:rPr>
              <w:t>Gavin Dingwall</w:t>
            </w:r>
            <w:r w:rsidRPr="002D55C5">
              <w:rPr>
                <w:sz w:val="23"/>
                <w:szCs w:val="23"/>
              </w:rPr>
              <w:t xml:space="preserve"> and </w:t>
            </w:r>
            <w:r w:rsidRPr="002D55C5">
              <w:rPr>
                <w:b/>
                <w:sz w:val="23"/>
                <w:szCs w:val="23"/>
              </w:rPr>
              <w:t>Tim Hiller</w:t>
            </w:r>
            <w:r w:rsidRPr="002D55C5">
              <w:rPr>
                <w:sz w:val="23"/>
                <w:szCs w:val="23"/>
              </w:rPr>
              <w:t xml:space="preserve"> (De Montfort)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sz w:val="23"/>
                <w:szCs w:val="23"/>
              </w:rPr>
              <w:tab/>
              <w:t>A Crisis of Legitimacy:  Conflicting Notions of Justice in Responding to War Crimes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pStyle w:val="NormalWeb"/>
              <w:spacing w:before="0" w:beforeAutospacing="0" w:after="0" w:afterAutospacing="0"/>
              <w:ind w:left="317" w:hanging="317"/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Asa Solway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(ICLB Project Fellow), </w:t>
            </w:r>
          </w:p>
          <w:p w:rsidR="00A817C7" w:rsidRPr="002D55C5" w:rsidRDefault="00A817C7" w:rsidP="00C15D7E">
            <w:pPr>
              <w:pStyle w:val="NormalWeb"/>
              <w:spacing w:before="0" w:beforeAutospacing="0" w:after="0" w:afterAutospacing="0"/>
              <w:ind w:left="317" w:hanging="317"/>
              <w:jc w:val="both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An Unpleasant After-Thought: Post-Conviction Rights of Individuals Convicted  at International War Crimes Tribunals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Dan Plesch</w:t>
            </w:r>
            <w:r w:rsidRPr="002D55C5">
              <w:rPr>
                <w:color w:val="000000"/>
                <w:sz w:val="23"/>
                <w:szCs w:val="23"/>
              </w:rPr>
              <w:t xml:space="preserve"> (Director, Centre for International Studies and Diplomacy,  </w:t>
            </w:r>
            <w:smartTag w:uri="urn:schemas-microsoft-com:office:smarttags" w:element="PlaceType">
              <w:r w:rsidRPr="002D55C5">
                <w:rPr>
                  <w:color w:val="000000"/>
                  <w:sz w:val="23"/>
                  <w:szCs w:val="23"/>
                </w:rPr>
                <w:t>School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 of </w:t>
            </w:r>
            <w:smartTag w:uri="urn:schemas-microsoft-com:office:smarttags" w:element="PlaceName">
              <w:r w:rsidRPr="002D55C5">
                <w:rPr>
                  <w:color w:val="000000"/>
                  <w:sz w:val="23"/>
                  <w:szCs w:val="23"/>
                </w:rPr>
                <w:t>Oriental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 and African Studies, </w:t>
            </w:r>
            <w:smartTag w:uri="urn:schemas-microsoft-com:office:smarttags" w:element="City">
              <w:smartTag w:uri="urn:schemas-microsoft-com:office:smarttags" w:element="place">
                <w:r w:rsidRPr="002D55C5">
                  <w:rPr>
                    <w:color w:val="000000"/>
                    <w:sz w:val="23"/>
                    <w:szCs w:val="23"/>
                  </w:rPr>
                  <w:t>London</w:t>
                </w:r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The UNWCC of 1943-48: lessons for the history and current practice of the international prosecution of war crimes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AA55AE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AA55AE">
              <w:rPr>
                <w:b/>
                <w:i/>
                <w:color w:val="000000"/>
                <w:sz w:val="23"/>
                <w:szCs w:val="23"/>
              </w:rPr>
              <w:t>Session B:</w:t>
            </w:r>
          </w:p>
          <w:p w:rsidR="00A817C7" w:rsidRPr="00AA55A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AA55AE">
              <w:rPr>
                <w:color w:val="000000"/>
                <w:sz w:val="23"/>
                <w:szCs w:val="23"/>
              </w:rPr>
              <w:t xml:space="preserve">Chair: </w:t>
            </w:r>
            <w:r w:rsidRPr="00AA55AE">
              <w:rPr>
                <w:b/>
                <w:sz w:val="23"/>
                <w:szCs w:val="23"/>
              </w:rPr>
              <w:t>Sebastian Taylor</w:t>
            </w:r>
            <w:r w:rsidRPr="00AA55AE">
              <w:rPr>
                <w:sz w:val="23"/>
                <w:szCs w:val="23"/>
              </w:rPr>
              <w:t>, Action on Armed Violence</w:t>
            </w:r>
          </w:p>
          <w:p w:rsidR="00A817C7" w:rsidRPr="00AA55A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rPr>
          <w:trHeight w:val="801"/>
        </w:trPr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AA55AE" w:rsidRDefault="00A817C7" w:rsidP="004D017D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AA55AE">
              <w:rPr>
                <w:b/>
                <w:color w:val="000000"/>
                <w:sz w:val="23"/>
                <w:szCs w:val="23"/>
              </w:rPr>
              <w:t>Professor Lyal S. Sunga</w:t>
            </w:r>
            <w:r w:rsidRPr="00AA55AE">
              <w:rPr>
                <w:color w:val="000000"/>
                <w:sz w:val="23"/>
                <w:szCs w:val="23"/>
              </w:rPr>
              <w:t xml:space="preserve"> (Raoul Wallenberg Institute of Human Rights and Humanitarian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AA55AE">
                    <w:rPr>
                      <w:color w:val="000000"/>
                      <w:sz w:val="23"/>
                      <w:szCs w:val="23"/>
                    </w:rPr>
                    <w:t>Law</w:t>
                  </w:r>
                </w:smartTag>
                <w:r w:rsidRPr="00AA55AE">
                  <w:rPr>
                    <w:color w:val="000000"/>
                    <w:sz w:val="23"/>
                    <w:szCs w:val="23"/>
                  </w:rPr>
                  <w:t xml:space="preserve">, </w:t>
                </w:r>
                <w:smartTag w:uri="urn:schemas-microsoft-com:office:smarttags" w:element="country-region">
                  <w:r w:rsidRPr="00AA55AE">
                    <w:rPr>
                      <w:color w:val="000000"/>
                      <w:sz w:val="23"/>
                      <w:szCs w:val="23"/>
                    </w:rPr>
                    <w:t>Sweden</w:t>
                  </w:r>
                </w:smartTag>
              </w:smartTag>
            </w:smartTag>
            <w:r w:rsidRPr="00AA55AE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AA55AE" w:rsidRDefault="00A817C7" w:rsidP="004D017D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AA55AE">
              <w:rPr>
                <w:i/>
                <w:sz w:val="23"/>
                <w:szCs w:val="23"/>
              </w:rPr>
              <w:tab/>
              <w:t>Ten Principles for Reconciling Truth Commissions and Criminal Prosecutions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AA55AE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AA55AE">
              <w:rPr>
                <w:b/>
                <w:color w:val="000000"/>
                <w:sz w:val="23"/>
                <w:szCs w:val="23"/>
                <w:lang w:val="de-DE"/>
              </w:rPr>
              <w:t>Patryk Labuda</w:t>
            </w:r>
            <w:r w:rsidRPr="00AA55AE">
              <w:rPr>
                <w:color w:val="000000"/>
                <w:sz w:val="23"/>
                <w:szCs w:val="23"/>
                <w:lang w:val="de-DE"/>
              </w:rPr>
              <w:t xml:space="preserve"> (</w:t>
            </w:r>
            <w:r w:rsidRPr="00AA55AE">
              <w:rPr>
                <w:sz w:val="23"/>
                <w:szCs w:val="23"/>
              </w:rPr>
              <w:t>EUPOL-DRC</w:t>
            </w:r>
            <w:r w:rsidRPr="00AA55AE">
              <w:rPr>
                <w:color w:val="000000"/>
                <w:sz w:val="23"/>
                <w:szCs w:val="23"/>
                <w:lang w:val="de-DE"/>
              </w:rPr>
              <w:t xml:space="preserve">), </w:t>
            </w:r>
          </w:p>
          <w:p w:rsidR="00A817C7" w:rsidRPr="00AA55A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AA55AE">
              <w:rPr>
                <w:i/>
                <w:color w:val="000000"/>
                <w:sz w:val="23"/>
                <w:szCs w:val="23"/>
              </w:rPr>
              <w:tab/>
              <w:t xml:space="preserve">Why Do Truth and Reconciliation Commissions Fail? The Case of the Democratic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AA55AE">
                    <w:rPr>
                      <w:i/>
                      <w:color w:val="000000"/>
                      <w:sz w:val="23"/>
                      <w:szCs w:val="23"/>
                    </w:rPr>
                    <w:t>Republic</w:t>
                  </w:r>
                </w:smartTag>
                <w:r w:rsidRPr="00AA55AE">
                  <w:rPr>
                    <w:i/>
                    <w:color w:val="000000"/>
                    <w:sz w:val="23"/>
                    <w:szCs w:val="23"/>
                  </w:rPr>
                  <w:t xml:space="preserve"> of  </w:t>
                </w:r>
                <w:smartTag w:uri="urn:schemas-microsoft-com:office:smarttags" w:element="PlaceName">
                  <w:r w:rsidRPr="00AA55AE">
                    <w:rPr>
                      <w:i/>
                      <w:color w:val="000000"/>
                      <w:sz w:val="23"/>
                      <w:szCs w:val="23"/>
                    </w:rPr>
                    <w:t>Congo</w:t>
                  </w:r>
                </w:smartTag>
              </w:smartTag>
            </w:smartTag>
            <w:r w:rsidRPr="00AA55AE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AA55A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AA55AE">
              <w:rPr>
                <w:b/>
                <w:color w:val="000000"/>
                <w:sz w:val="23"/>
                <w:szCs w:val="23"/>
              </w:rPr>
              <w:t>Justyna Janicka</w:t>
            </w:r>
            <w:r w:rsidRPr="00AA55AE">
              <w:rPr>
                <w:color w:val="000000"/>
                <w:sz w:val="23"/>
                <w:szCs w:val="23"/>
              </w:rPr>
              <w:t xml:space="preserve"> (</w:t>
            </w:r>
            <w:smartTag w:uri="urn:schemas-microsoft-com:office:smarttags" w:element="PlaceType">
              <w:r w:rsidRPr="00AA55AE">
                <w:rPr>
                  <w:color w:val="000000"/>
                  <w:sz w:val="23"/>
                  <w:szCs w:val="23"/>
                </w:rPr>
                <w:t>School</w:t>
              </w:r>
            </w:smartTag>
            <w:r w:rsidRPr="00AA55AE">
              <w:rPr>
                <w:color w:val="000000"/>
                <w:sz w:val="23"/>
                <w:szCs w:val="23"/>
              </w:rPr>
              <w:t xml:space="preserve"> of </w:t>
            </w:r>
            <w:smartTag w:uri="urn:schemas-microsoft-com:office:smarttags" w:element="PlaceName">
              <w:r w:rsidRPr="00AA55AE">
                <w:rPr>
                  <w:color w:val="000000"/>
                  <w:sz w:val="23"/>
                  <w:szCs w:val="23"/>
                </w:rPr>
                <w:t>Politics</w:t>
              </w:r>
            </w:smartTag>
            <w:r w:rsidRPr="00AA55AE">
              <w:rPr>
                <w:color w:val="000000"/>
                <w:sz w:val="23"/>
                <w:szCs w:val="23"/>
              </w:rPr>
              <w:t xml:space="preserve"> and International Relations, Queen Mary,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AA55AE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  <w:r w:rsidRPr="00AA55AE">
                  <w:rPr>
                    <w:color w:val="000000"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AA55AE">
                    <w:rPr>
                      <w:color w:val="000000"/>
                      <w:sz w:val="23"/>
                      <w:szCs w:val="23"/>
                    </w:rPr>
                    <w:t>London</w:t>
                  </w:r>
                </w:smartTag>
              </w:smartTag>
            </w:smartTag>
            <w:r w:rsidRPr="00AA55AE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AA55AE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AA55AE">
              <w:rPr>
                <w:i/>
                <w:color w:val="000000"/>
                <w:sz w:val="23"/>
                <w:szCs w:val="23"/>
              </w:rPr>
              <w:tab/>
              <w:t>Contemporary Civil Wars and Conflicts: The Problem of Non-compliance with International Law</w:t>
            </w:r>
          </w:p>
          <w:p w:rsidR="00A817C7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  <w:lang w:val="de-DE"/>
              </w:rPr>
            </w:pPr>
          </w:p>
          <w:p w:rsidR="00A817C7" w:rsidRPr="00AA55AE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  <w:lang w:val="de-DE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12.30-13.30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Lunch</w:t>
            </w: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13.30-15.00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6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A: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Chair: </w:t>
            </w:r>
            <w:r w:rsidRPr="00AA55AE">
              <w:rPr>
                <w:b/>
                <w:color w:val="000000"/>
                <w:sz w:val="23"/>
                <w:szCs w:val="23"/>
              </w:rPr>
              <w:t>Dr Olga Martin Ortega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Professor Bill Bowring</w:t>
            </w:r>
            <w:r w:rsidRPr="002D55C5">
              <w:rPr>
                <w:color w:val="000000"/>
                <w:sz w:val="23"/>
                <w:szCs w:val="23"/>
              </w:rPr>
              <w:t xml:space="preserve"> (Professor of Law, </w:t>
            </w:r>
            <w:smartTag w:uri="urn:schemas-microsoft-com:office:smarttags" w:element="PlaceName">
              <w:r w:rsidRPr="002D55C5">
                <w:rPr>
                  <w:color w:val="000000"/>
                  <w:sz w:val="23"/>
                  <w:szCs w:val="23"/>
                </w:rPr>
                <w:t>Birkbeck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 w:rsidRPr="002D55C5">
                <w:rPr>
                  <w:color w:val="000000"/>
                  <w:sz w:val="23"/>
                  <w:szCs w:val="23"/>
                </w:rPr>
                <w:t>College</w:t>
              </w:r>
            </w:smartTag>
            <w:r w:rsidRPr="002D55C5">
              <w:rPr>
                <w:color w:val="000000"/>
                <w:sz w:val="23"/>
                <w:szCs w:val="23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</w:rPr>
                    <w:t>University</w:t>
                  </w:r>
                </w:smartTag>
                <w:r w:rsidRPr="002D55C5">
                  <w:rPr>
                    <w:color w:val="000000"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</w:rPr>
                    <w:t>London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; Senior Associate Research Fellow, Institute of Advanced Legal Studies), </w:t>
            </w:r>
          </w:p>
          <w:p w:rsidR="00A817C7" w:rsidRPr="002D55C5" w:rsidRDefault="00A817C7" w:rsidP="002D55C5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 xml:space="preserve">The ECtHR Grand Chamber in Kononov v </w:t>
            </w:r>
            <w:smartTag w:uri="urn:schemas-microsoft-com:office:smarttags" w:element="country-region">
              <w:r w:rsidRPr="002D55C5">
                <w:rPr>
                  <w:i/>
                  <w:color w:val="000000"/>
                  <w:sz w:val="23"/>
                  <w:szCs w:val="23"/>
                </w:rPr>
                <w:t>Latvia</w:t>
              </w:r>
            </w:smartTag>
            <w:r w:rsidRPr="002D55C5">
              <w:rPr>
                <w:i/>
                <w:color w:val="000000"/>
                <w:sz w:val="23"/>
                <w:szCs w:val="23"/>
              </w:rPr>
              <w:t xml:space="preserve"> (17 May 2010): is the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</w:rPr>
                  <w:t>Russian Federation</w:t>
                </w:r>
              </w:smartTag>
            </w:smartTag>
            <w:r w:rsidRPr="002D55C5">
              <w:rPr>
                <w:i/>
                <w:color w:val="000000"/>
                <w:sz w:val="23"/>
                <w:szCs w:val="23"/>
              </w:rPr>
              <w:t xml:space="preserve"> correct in its understanding of the relationship between politics and international law?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Szymon Janczarek</w:t>
            </w:r>
            <w:r w:rsidRPr="002D55C5">
              <w:rPr>
                <w:color w:val="000000"/>
                <w:sz w:val="23"/>
                <w:szCs w:val="23"/>
              </w:rPr>
              <w:t xml:space="preserve"> (ECHR,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color w:val="000000"/>
                    <w:sz w:val="23"/>
                    <w:szCs w:val="23"/>
                  </w:rPr>
                  <w:t>Poland</w:t>
                </w:r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Cs/>
                <w:i/>
                <w:color w:val="000000"/>
                <w:sz w:val="23"/>
                <w:szCs w:val="23"/>
                <w:lang w:val="en-US"/>
              </w:rPr>
              <w:tab/>
              <w:t xml:space="preserve">War Crimes Prosecution and Human Rights Standards: the European Court of Human Rights Judgment in the Case Kononov v.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bCs/>
                    <w:i/>
                    <w:color w:val="000000"/>
                    <w:sz w:val="23"/>
                    <w:szCs w:val="23"/>
                    <w:lang w:val="en-US"/>
                  </w:rPr>
                  <w:t>Latvia</w:t>
                </w:r>
              </w:smartTag>
            </w:smartTag>
            <w:r w:rsidRPr="002D55C5">
              <w:rPr>
                <w:bCs/>
                <w:i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Gillian Wigglesworth</w:t>
            </w:r>
            <w:r w:rsidRPr="002D55C5">
              <w:rPr>
                <w:sz w:val="23"/>
                <w:szCs w:val="23"/>
              </w:rPr>
              <w:t xml:space="preserve">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sz w:val="23"/>
                <w:szCs w:val="23"/>
              </w:rPr>
              <w:tab/>
              <w:t>The Srebrenica Massacre and its aftermath: reflections in the light of the judgment of the ICTY in the Popovic case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  <w:lang w:val="en-US"/>
              </w:rPr>
              <w:t xml:space="preserve">Session B: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Chair: </w:t>
            </w:r>
            <w:r w:rsidRPr="00AA55AE">
              <w:rPr>
                <w:b/>
                <w:color w:val="000000"/>
                <w:sz w:val="23"/>
                <w:szCs w:val="23"/>
                <w:lang w:val="en-US"/>
              </w:rPr>
              <w:t>Dr Dan Plesch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 xml:space="preserve">Craig Ruttan </w:t>
            </w:r>
            <w:r w:rsidRPr="002D55C5">
              <w:rPr>
                <w:color w:val="000000"/>
                <w:sz w:val="23"/>
                <w:szCs w:val="23"/>
              </w:rPr>
              <w:t xml:space="preserve">(Department of War Studies, King’s College London),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 xml:space="preserve">Preventing Peace; International  Criminal Court Indictments in </w:t>
            </w:r>
            <w:smartTag w:uri="urn:schemas-microsoft-com:office:smarttags" w:element="country-region">
              <w:r w:rsidRPr="002D55C5">
                <w:rPr>
                  <w:i/>
                  <w:color w:val="000000"/>
                  <w:sz w:val="23"/>
                  <w:szCs w:val="23"/>
                </w:rPr>
                <w:t>Uganda</w:t>
              </w:r>
            </w:smartTag>
            <w:r w:rsidRPr="002D55C5">
              <w:rPr>
                <w:i/>
                <w:color w:val="000000"/>
                <w:sz w:val="23"/>
                <w:szCs w:val="23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2D55C5">
                  <w:rPr>
                    <w:i/>
                    <w:color w:val="000000"/>
                    <w:sz w:val="23"/>
                    <w:szCs w:val="23"/>
                  </w:rPr>
                  <w:t>Sudan</w:t>
                </w:r>
              </w:smartTag>
            </w:smartTag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 </w:t>
            </w: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Narissa Ramsundar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(Department of Law, Queen Mary,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2D55C5">
                    <w:rPr>
                      <w:color w:val="000000"/>
                      <w:sz w:val="23"/>
                      <w:szCs w:val="23"/>
                      <w:lang w:val="en-US"/>
                    </w:rPr>
                    <w:t>University</w:t>
                  </w:r>
                </w:smartTag>
                <w:r w:rsidRPr="002D55C5">
                  <w:rPr>
                    <w:color w:val="000000"/>
                    <w:sz w:val="23"/>
                    <w:szCs w:val="23"/>
                    <w:lang w:val="en-US"/>
                  </w:rPr>
                  <w:t xml:space="preserve"> of </w:t>
                </w:r>
                <w:smartTag w:uri="urn:schemas-microsoft-com:office:smarttags" w:element="PlaceName">
                  <w:r w:rsidRPr="002D55C5">
                    <w:rPr>
                      <w:color w:val="000000"/>
                      <w:sz w:val="23"/>
                      <w:szCs w:val="23"/>
                      <w:lang w:val="en-US"/>
                    </w:rPr>
                    <w:t>London</w:t>
                  </w:r>
                </w:smartTag>
              </w:smartTag>
            </w:smartTag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Cs/>
                <w:i/>
                <w:color w:val="000000"/>
                <w:sz w:val="23"/>
                <w:szCs w:val="23"/>
              </w:rPr>
              <w:tab/>
              <w:t xml:space="preserve">Applying The </w:t>
            </w:r>
            <w:r w:rsidRPr="002D55C5">
              <w:rPr>
                <w:bCs/>
                <w:i/>
                <w:iCs/>
                <w:color w:val="000000"/>
                <w:sz w:val="23"/>
                <w:szCs w:val="23"/>
              </w:rPr>
              <w:t>Tadic</w:t>
            </w:r>
            <w:r w:rsidRPr="002D55C5">
              <w:rPr>
                <w:bCs/>
                <w:i/>
                <w:color w:val="000000"/>
                <w:sz w:val="23"/>
                <w:szCs w:val="23"/>
              </w:rPr>
              <w:t xml:space="preserve"> tests of individual criminal responsibility for war crimes.  An analysis of its application before the ad hoc tribunals and its potential  for future prosecutions at the ICC.</w:t>
            </w:r>
          </w:p>
        </w:tc>
      </w:tr>
      <w:tr w:rsidR="00A817C7" w:rsidRPr="002D55C5" w:rsidTr="002A1CF3">
        <w:trPr>
          <w:trHeight w:val="481"/>
        </w:trPr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 xml:space="preserve">Christian De Vos </w:t>
            </w:r>
            <w:r w:rsidRPr="002D55C5">
              <w:rPr>
                <w:color w:val="000000"/>
                <w:sz w:val="23"/>
                <w:szCs w:val="23"/>
              </w:rPr>
              <w:t xml:space="preserve">(Grotius Centre for International Legal Studies, University of </w:t>
            </w:r>
            <w:smartTag w:uri="urn:schemas-microsoft-com:office:smarttags" w:element="City">
              <w:smartTag w:uri="urn:schemas-microsoft-com:office:smarttags" w:element="place">
                <w:r w:rsidRPr="002D55C5">
                  <w:rPr>
                    <w:color w:val="000000"/>
                    <w:sz w:val="23"/>
                    <w:szCs w:val="23"/>
                  </w:rPr>
                  <w:t>Leiden</w:t>
                </w:r>
              </w:smartTag>
            </w:smartTag>
            <w:r w:rsidRPr="002D55C5">
              <w:rPr>
                <w:color w:val="000000"/>
                <w:sz w:val="23"/>
                <w:szCs w:val="23"/>
              </w:rPr>
              <w:t xml:space="preserve">) </w:t>
            </w:r>
          </w:p>
          <w:p w:rsidR="00A817C7" w:rsidRPr="002D55C5" w:rsidRDefault="00A817C7" w:rsidP="002D55C5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ab/>
            </w:r>
            <w:r w:rsidRPr="002D55C5">
              <w:rPr>
                <w:i/>
                <w:color w:val="000000"/>
                <w:sz w:val="23"/>
                <w:szCs w:val="23"/>
              </w:rPr>
              <w:t>Critically</w:t>
            </w:r>
            <w:r w:rsidRPr="002D55C5">
              <w:rPr>
                <w:color w:val="000000"/>
                <w:sz w:val="23"/>
                <w:szCs w:val="23"/>
              </w:rPr>
              <w:t xml:space="preserve"> </w:t>
            </w:r>
            <w:r w:rsidRPr="002D55C5">
              <w:rPr>
                <w:i/>
                <w:color w:val="000000"/>
                <w:sz w:val="23"/>
                <w:szCs w:val="23"/>
              </w:rPr>
              <w:t>Assessing the ICC’s Lubanga Jurisprudence</w:t>
            </w:r>
          </w:p>
          <w:p w:rsidR="00A817C7" w:rsidRDefault="00A817C7" w:rsidP="002D55C5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</w:p>
          <w:p w:rsidR="00A817C7" w:rsidRPr="002D55C5" w:rsidRDefault="00A817C7" w:rsidP="002D55C5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15.00-15.30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Tea</w:t>
            </w:r>
          </w:p>
          <w:p w:rsidR="00A817C7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1B6C1E" w:rsidRDefault="00A817C7" w:rsidP="005B3403">
            <w:pPr>
              <w:rPr>
                <w:color w:val="000000"/>
                <w:sz w:val="23"/>
                <w:szCs w:val="23"/>
              </w:rPr>
            </w:pPr>
            <w:r w:rsidRPr="001B6C1E">
              <w:rPr>
                <w:color w:val="000000"/>
                <w:sz w:val="23"/>
                <w:szCs w:val="23"/>
              </w:rPr>
              <w:t>15.30-16.30</w:t>
            </w:r>
          </w:p>
        </w:tc>
        <w:tc>
          <w:tcPr>
            <w:tcW w:w="8651" w:type="dxa"/>
          </w:tcPr>
          <w:p w:rsidR="00A817C7" w:rsidRPr="001B6C1E" w:rsidRDefault="00A817C7" w:rsidP="00AA55A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1B6C1E">
              <w:rPr>
                <w:b/>
                <w:color w:val="000000"/>
                <w:sz w:val="23"/>
                <w:szCs w:val="23"/>
              </w:rPr>
              <w:t xml:space="preserve">PLENARY Round Table: </w:t>
            </w:r>
          </w:p>
          <w:p w:rsidR="00A817C7" w:rsidRPr="001B6C1E" w:rsidRDefault="00A817C7" w:rsidP="00AA55A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1B6C1E" w:rsidRDefault="00A817C7" w:rsidP="00AA55A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1B6C1E">
              <w:rPr>
                <w:i/>
                <w:color w:val="000000"/>
                <w:sz w:val="23"/>
                <w:szCs w:val="23"/>
              </w:rPr>
              <w:t>The Media, Journalism and Reporting War Crimes Processes</w:t>
            </w:r>
          </w:p>
          <w:p w:rsidR="00A817C7" w:rsidRPr="001B6C1E" w:rsidRDefault="00A817C7" w:rsidP="00AA55AE">
            <w:pPr>
              <w:ind w:left="317" w:hanging="317"/>
              <w:rPr>
                <w:b/>
                <w:color w:val="000000"/>
                <w:sz w:val="23"/>
                <w:szCs w:val="23"/>
                <w:lang w:val="en-US"/>
              </w:rPr>
            </w:pPr>
          </w:p>
          <w:p w:rsidR="00A817C7" w:rsidRPr="001B6C1E" w:rsidRDefault="00A817C7" w:rsidP="00AA55A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1B6C1E">
              <w:rPr>
                <w:b/>
                <w:color w:val="000000"/>
                <w:sz w:val="23"/>
                <w:szCs w:val="23"/>
                <w:lang w:val="en-US"/>
              </w:rPr>
              <w:t>Wanda E. Hall</w:t>
            </w:r>
            <w:r w:rsidRPr="001B6C1E">
              <w:rPr>
                <w:color w:val="000000"/>
                <w:sz w:val="23"/>
                <w:szCs w:val="23"/>
                <w:lang w:val="en-US"/>
              </w:rPr>
              <w:t xml:space="preserve"> (</w:t>
            </w:r>
            <w:r w:rsidRPr="001B6C1E">
              <w:rPr>
                <w:sz w:val="23"/>
                <w:szCs w:val="23"/>
              </w:rPr>
              <w:t>Interactive Radio for Justice</w:t>
            </w:r>
            <w:r w:rsidRPr="001B6C1E">
              <w:rPr>
                <w:color w:val="000000"/>
                <w:sz w:val="23"/>
                <w:szCs w:val="23"/>
                <w:lang w:val="en-US"/>
              </w:rPr>
              <w:t xml:space="preserve">); </w:t>
            </w:r>
          </w:p>
          <w:p w:rsidR="00A817C7" w:rsidRPr="001B6C1E" w:rsidRDefault="00A817C7" w:rsidP="00AA55A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1B6C1E">
              <w:rPr>
                <w:b/>
                <w:color w:val="000000"/>
                <w:sz w:val="23"/>
                <w:szCs w:val="23"/>
                <w:lang w:val="en-US"/>
              </w:rPr>
              <w:t>Milica Pesic</w:t>
            </w:r>
            <w:r w:rsidRPr="001B6C1E">
              <w:rPr>
                <w:color w:val="000000"/>
                <w:sz w:val="23"/>
                <w:szCs w:val="23"/>
                <w:lang w:val="en-US"/>
              </w:rPr>
              <w:t xml:space="preserve"> (</w:t>
            </w:r>
            <w:r w:rsidRPr="001B6C1E">
              <w:rPr>
                <w:sz w:val="23"/>
                <w:szCs w:val="23"/>
              </w:rPr>
              <w:t>Media Diversity Institute</w:t>
            </w:r>
            <w:r w:rsidRPr="001B6C1E">
              <w:rPr>
                <w:color w:val="000000"/>
                <w:sz w:val="23"/>
                <w:szCs w:val="23"/>
                <w:lang w:val="en-US"/>
              </w:rPr>
              <w:t>)</w:t>
            </w:r>
          </w:p>
          <w:p w:rsidR="00A817C7" w:rsidRPr="001B6C1E" w:rsidRDefault="00A817C7" w:rsidP="00AA55A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1B6C1E">
              <w:rPr>
                <w:b/>
                <w:color w:val="000000"/>
                <w:sz w:val="23"/>
                <w:szCs w:val="23"/>
                <w:lang w:val="en-US"/>
              </w:rPr>
              <w:t>Chair: Professor Shirley Randell</w:t>
            </w:r>
          </w:p>
          <w:p w:rsidR="00A817C7" w:rsidRPr="001B6C1E" w:rsidRDefault="00A817C7" w:rsidP="00AA55A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16.45-18.15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7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A: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Chair: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 </w:t>
            </w:r>
            <w:r w:rsidRPr="00AA55AE">
              <w:rPr>
                <w:b/>
                <w:color w:val="000000"/>
                <w:sz w:val="23"/>
                <w:szCs w:val="23"/>
              </w:rPr>
              <w:t>Silke Studzinsky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Theresa de Langis</w:t>
            </w:r>
            <w:r w:rsidRPr="002D55C5">
              <w:rPr>
                <w:color w:val="000000"/>
                <w:sz w:val="23"/>
                <w:szCs w:val="23"/>
              </w:rPr>
              <w:t xml:space="preserve"> (Peace and Collaborative Development Network), 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The Perils of Peace: High Stakes for Afghan Women in War Crime Justice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Niaz Shah</w:t>
            </w:r>
            <w:r w:rsidRPr="002D55C5">
              <w:rPr>
                <w:color w:val="000000"/>
                <w:sz w:val="23"/>
                <w:szCs w:val="23"/>
              </w:rPr>
              <w:t xml:space="preserve"> (University of Hull Law School),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ab/>
              <w:t>The Taliban Ways</w:t>
            </w:r>
            <w:r w:rsidRPr="002D55C5">
              <w:rPr>
                <w:i/>
                <w:color w:val="000000"/>
                <w:sz w:val="23"/>
                <w:szCs w:val="23"/>
              </w:rPr>
              <w:t xml:space="preserve"> of War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Professor Susana SáCouto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(Director, War Crimes Research Office, American University Washington College of Law)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color w:val="000000"/>
                <w:sz w:val="23"/>
                <w:szCs w:val="23"/>
                <w:lang w:val="en-US"/>
              </w:rPr>
              <w:tab/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>Victim Participation in the International Criminal Court and the Extraordinary Chambers in the Courts of Cambodia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 xml:space="preserve">Session B: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Chair: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A55AE">
              <w:rPr>
                <w:b/>
                <w:color w:val="000000"/>
                <w:sz w:val="23"/>
                <w:szCs w:val="23"/>
              </w:rPr>
              <w:t>Professor Philip Murphy</w:t>
            </w:r>
            <w:r w:rsidRPr="00DF2F00">
              <w:rPr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Gary Baines</w:t>
            </w:r>
            <w:r w:rsidRPr="002D55C5">
              <w:rPr>
                <w:color w:val="000000"/>
                <w:sz w:val="23"/>
                <w:szCs w:val="23"/>
              </w:rPr>
              <w:t xml:space="preserve"> (History Department, Rhodes University, South Africa), </w:t>
            </w:r>
          </w:p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5C5">
              <w:rPr>
                <w:rFonts w:ascii="Times New Roman" w:hAnsi="Times New Roman"/>
                <w:i/>
                <w:sz w:val="23"/>
                <w:szCs w:val="23"/>
              </w:rPr>
              <w:tab/>
              <w:t>Perpetuating Impunity: Consequences of the Non-Prosecution of Perpetrators of War Crimes in Namibia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b/>
                <w:color w:val="000000"/>
                <w:sz w:val="23"/>
                <w:szCs w:val="23"/>
                <w:lang w:val="de-DE"/>
              </w:rPr>
              <w:t>Dr Yassin M’Boge</w:t>
            </w: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 (University College Dublin),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  <w:lang w:val="de-DE"/>
              </w:rPr>
              <w:tab/>
              <w:t xml:space="preserve">The Poisoned Chalice: the </w:t>
            </w:r>
            <w:r w:rsidRPr="002D55C5">
              <w:rPr>
                <w:i/>
                <w:color w:val="000000"/>
                <w:sz w:val="23"/>
                <w:szCs w:val="23"/>
              </w:rPr>
              <w:t>Prosecution of President Al Bashir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  <w:r w:rsidRPr="002D55C5">
              <w:rPr>
                <w:b/>
                <w:color w:val="000000"/>
                <w:sz w:val="23"/>
                <w:szCs w:val="23"/>
                <w:lang w:val="de-DE"/>
              </w:rPr>
              <w:t>Daniel Ruhweza</w:t>
            </w:r>
            <w:r w:rsidRPr="002D55C5">
              <w:rPr>
                <w:color w:val="000000"/>
                <w:sz w:val="23"/>
                <w:szCs w:val="23"/>
                <w:lang w:val="de-DE"/>
              </w:rPr>
              <w:t xml:space="preserve"> (University of Kent)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Using indigenous mechanisms in International  Criminal Law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de-DE"/>
              </w:rPr>
            </w:pPr>
          </w:p>
        </w:tc>
      </w:tr>
      <w:tr w:rsidR="00A817C7" w:rsidRPr="002D55C5" w:rsidTr="005218EF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18.30-19.45</w:t>
            </w:r>
          </w:p>
        </w:tc>
        <w:tc>
          <w:tcPr>
            <w:tcW w:w="8651" w:type="dxa"/>
          </w:tcPr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Reception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</w:p>
        </w:tc>
      </w:tr>
      <w:tr w:rsidR="00A817C7" w:rsidRPr="002D55C5" w:rsidTr="005218EF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19.45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A817C7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Conference Dinner</w:t>
            </w:r>
          </w:p>
          <w:p w:rsidR="00A817C7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0064" w:type="dxa"/>
            <w:gridSpan w:val="2"/>
          </w:tcPr>
          <w:p w:rsidR="00A817C7" w:rsidRDefault="00A817C7" w:rsidP="00C15D7E">
            <w:pPr>
              <w:ind w:left="317" w:hanging="317"/>
              <w:rPr>
                <w:sz w:val="23"/>
                <w:szCs w:val="23"/>
              </w:rPr>
            </w:pPr>
            <w:r w:rsidRPr="002D55C5">
              <w:rPr>
                <w:sz w:val="23"/>
                <w:szCs w:val="23"/>
              </w:rPr>
              <w:br w:type="page"/>
            </w:r>
          </w:p>
          <w:p w:rsidR="00A817C7" w:rsidRDefault="00A817C7" w:rsidP="00C15D7E">
            <w:pPr>
              <w:ind w:left="317" w:hanging="317"/>
              <w:rPr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32"/>
                <w:szCs w:val="32"/>
              </w:rPr>
            </w:pPr>
            <w:r w:rsidRPr="002D55C5">
              <w:rPr>
                <w:b/>
                <w:color w:val="000000"/>
                <w:sz w:val="32"/>
                <w:szCs w:val="32"/>
              </w:rPr>
              <w:t>Saturday 5 March</w:t>
            </w:r>
          </w:p>
          <w:p w:rsidR="00A817C7" w:rsidRPr="002D55C5" w:rsidRDefault="00A817C7" w:rsidP="00C15D7E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9.30-11.00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8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 xml:space="preserve">Session A: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Chair: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A55AE">
              <w:rPr>
                <w:b/>
                <w:color w:val="000000"/>
                <w:sz w:val="23"/>
                <w:szCs w:val="23"/>
              </w:rPr>
              <w:t xml:space="preserve">Dr Lorie </w:t>
            </w:r>
            <w:r>
              <w:rPr>
                <w:b/>
                <w:color w:val="000000"/>
                <w:sz w:val="23"/>
                <w:szCs w:val="23"/>
              </w:rPr>
              <w:t>C</w:t>
            </w:r>
            <w:r w:rsidRPr="00AA55AE">
              <w:rPr>
                <w:b/>
                <w:color w:val="000000"/>
                <w:sz w:val="23"/>
                <w:szCs w:val="23"/>
              </w:rPr>
              <w:t>har</w:t>
            </w:r>
            <w:r>
              <w:rPr>
                <w:b/>
                <w:color w:val="000000"/>
                <w:sz w:val="23"/>
                <w:szCs w:val="23"/>
              </w:rPr>
              <w:t>l</w:t>
            </w:r>
            <w:r w:rsidRPr="00AA55AE">
              <w:rPr>
                <w:b/>
                <w:color w:val="000000"/>
                <w:sz w:val="23"/>
                <w:szCs w:val="23"/>
              </w:rPr>
              <w:t>esworth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Frode Lindgjerdet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(NTNU Museum, Norway),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Violations of Cultural Property in the Afghan Wars, 1977-Present.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1B6C1E">
              <w:rPr>
                <w:b/>
                <w:color w:val="000000"/>
                <w:sz w:val="23"/>
                <w:szCs w:val="23"/>
                <w:lang w:val="en-US"/>
              </w:rPr>
              <w:t>Dr</w:t>
            </w:r>
            <w:r>
              <w:rPr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Regina Rauxloh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</w:t>
            </w:r>
            <w:r w:rsidRPr="002D55C5">
              <w:rPr>
                <w:color w:val="000000"/>
                <w:sz w:val="23"/>
                <w:szCs w:val="23"/>
              </w:rPr>
              <w:t xml:space="preserve">Director, International Law Centre, 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University of Surrey),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Forgotten Suffering: war crimes against the environment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Dr Christophe Germann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</w:t>
            </w:r>
            <w:r w:rsidRPr="002D55C5">
              <w:rPr>
                <w:sz w:val="23"/>
                <w:szCs w:val="23"/>
              </w:rPr>
              <w:t>Visiting Research Fellow (Swiss National Science Foundation) at the Oxford Intellectual Property Research Centre, Faculty of Law, University of Oxford;  and at the School of Law, Birkbeck College, University of London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>)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Time to re-think ‘genocide’: when the ‘crime of crimes’ causes injustice outside the legal discourse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  <w:lang w:val="en-US"/>
              </w:rPr>
              <w:t>Session B: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Chair and Discussant:  </w:t>
            </w:r>
            <w:r w:rsidRPr="002D55C5">
              <w:rPr>
                <w:b/>
                <w:color w:val="000000"/>
                <w:sz w:val="23"/>
                <w:szCs w:val="23"/>
                <w:lang w:val="en-US"/>
              </w:rPr>
              <w:t>Mareike Schomerus</w:t>
            </w:r>
            <w:r w:rsidRPr="002D55C5">
              <w:rPr>
                <w:color w:val="000000"/>
                <w:sz w:val="23"/>
                <w:szCs w:val="23"/>
                <w:lang w:val="en-US"/>
              </w:rPr>
              <w:t xml:space="preserve"> (Department of International Development, London School of Economics)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Professor Tim Allen</w:t>
            </w:r>
            <w:r w:rsidRPr="002D55C5">
              <w:rPr>
                <w:color w:val="000000"/>
                <w:sz w:val="23"/>
                <w:szCs w:val="23"/>
              </w:rPr>
              <w:t>, (Department of International Development, London School of Economics)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color w:val="000000"/>
                <w:sz w:val="23"/>
                <w:szCs w:val="23"/>
              </w:rPr>
              <w:tab/>
            </w:r>
            <w:r w:rsidRPr="002D55C5">
              <w:rPr>
                <w:rFonts w:eastAsia="SimSun"/>
                <w:i/>
                <w:iCs/>
                <w:sz w:val="23"/>
                <w:szCs w:val="23"/>
                <w:lang w:eastAsia="zh-CN"/>
              </w:rPr>
              <w:t>Witchcraft and Bitter Roots: The ICC, social healing and the dark side of local justice in Uganda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Rod Rastan</w:t>
            </w:r>
            <w:r w:rsidRPr="002D55C5">
              <w:rPr>
                <w:color w:val="000000"/>
                <w:sz w:val="23"/>
                <w:szCs w:val="23"/>
              </w:rPr>
              <w:t xml:space="preserve"> (Prosecutor’s Office, ICC, Hague),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ab/>
              <w:t xml:space="preserve">ICC </w:t>
            </w:r>
          </w:p>
          <w:p w:rsidR="00A817C7" w:rsidRDefault="00A817C7" w:rsidP="00C15D7E">
            <w:pPr>
              <w:ind w:left="317" w:hanging="317"/>
              <w:rPr>
                <w:rStyle w:val="Emphasis"/>
                <w:color w:val="000000"/>
                <w:sz w:val="23"/>
                <w:szCs w:val="23"/>
              </w:rPr>
            </w:pPr>
            <w:r w:rsidRPr="002D55C5">
              <w:rPr>
                <w:rStyle w:val="Emphasis"/>
                <w:color w:val="000000"/>
                <w:sz w:val="23"/>
                <w:szCs w:val="23"/>
              </w:rPr>
              <w:tab/>
              <w:t>Challenges in Prosecuting in Situations of Mass Atrocity</w:t>
            </w:r>
          </w:p>
          <w:p w:rsidR="00A817C7" w:rsidRPr="002D55C5" w:rsidRDefault="00A817C7" w:rsidP="00C15D7E">
            <w:pPr>
              <w:ind w:left="317" w:hanging="317"/>
              <w:rPr>
                <w:rStyle w:val="Emphasis"/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fr-FR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11.00-11.30</w:t>
            </w:r>
          </w:p>
        </w:tc>
        <w:tc>
          <w:tcPr>
            <w:tcW w:w="8651" w:type="dxa"/>
          </w:tcPr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Coffee</w:t>
            </w: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11.30-13.00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Parallel Sessions 9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 xml:space="preserve">Session A: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Chair: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A55AE">
              <w:rPr>
                <w:b/>
                <w:color w:val="000000"/>
                <w:sz w:val="23"/>
                <w:szCs w:val="23"/>
              </w:rPr>
              <w:t>Dr Judith Rowbotham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D55C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Silke Studzinsky</w:t>
            </w:r>
            <w:r w:rsidRPr="002D55C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2D55C5">
              <w:rPr>
                <w:rFonts w:ascii="Times New Roman" w:hAnsi="Times New Roman"/>
                <w:sz w:val="23"/>
                <w:szCs w:val="23"/>
              </w:rPr>
              <w:t>(Senior Legal Advisor and Lawyer at the Extraordinary Chambers in the Courts of Cambodia, ECCC, Legal Aid of Cambodia (LAC))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Time for Stocktaking at the Extraordinary Chambers of the Courts of Cambodia</w:t>
            </w:r>
            <w:r w:rsidRPr="002D55C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Cs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bCs/>
                <w:color w:val="000000"/>
                <w:sz w:val="23"/>
                <w:szCs w:val="23"/>
                <w:lang w:val="en-US"/>
              </w:rPr>
              <w:t>Warren Binford</w:t>
            </w:r>
            <w:r w:rsidRPr="002D55C5">
              <w:rPr>
                <w:bCs/>
                <w:color w:val="000000"/>
                <w:sz w:val="23"/>
                <w:szCs w:val="23"/>
                <w:lang w:val="en-US"/>
              </w:rPr>
              <w:t xml:space="preserve">  (</w:t>
            </w:r>
            <w:r w:rsidRPr="002D55C5">
              <w:rPr>
                <w:color w:val="000000"/>
                <w:sz w:val="23"/>
                <w:szCs w:val="23"/>
              </w:rPr>
              <w:t xml:space="preserve">Assistant Professor of Law, </w:t>
            </w:r>
            <w:r w:rsidRPr="002D55C5">
              <w:rPr>
                <w:bCs/>
                <w:color w:val="000000"/>
                <w:sz w:val="23"/>
                <w:szCs w:val="23"/>
                <w:lang w:val="en-US"/>
              </w:rPr>
              <w:t xml:space="preserve">College of Law, Willamette University)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Cs/>
                <w:color w:val="000000"/>
                <w:sz w:val="23"/>
                <w:szCs w:val="23"/>
                <w:lang w:val="en-US"/>
              </w:rPr>
              <w:tab/>
            </w:r>
            <w:r w:rsidRPr="002D55C5">
              <w:rPr>
                <w:i/>
                <w:color w:val="000000"/>
                <w:sz w:val="23"/>
                <w:szCs w:val="23"/>
              </w:rPr>
              <w:t>The Prosecution of ‘Duch’  at the Extraordinary Chambers of the Courts of Cambodia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>Dr Padraig McAuliffe</w:t>
            </w:r>
            <w:r w:rsidRPr="002D55C5">
              <w:rPr>
                <w:color w:val="000000"/>
                <w:sz w:val="23"/>
                <w:szCs w:val="23"/>
              </w:rPr>
              <w:t xml:space="preserve"> (University of Dundee Law School), 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color w:val="000000"/>
                <w:sz w:val="23"/>
                <w:szCs w:val="23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When War Crimes Trials, History and Politics Coincide: the Curious Case of the Scapegoat Genocidaires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 xml:space="preserve">Session B: 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Chair: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A55AE">
              <w:rPr>
                <w:b/>
                <w:color w:val="000000"/>
                <w:sz w:val="23"/>
                <w:szCs w:val="23"/>
              </w:rPr>
              <w:t>Dr Lorie Charesworth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Cs/>
                <w:color w:val="000000"/>
                <w:sz w:val="23"/>
                <w:szCs w:val="23"/>
                <w:lang w:val="en-ZA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 xml:space="preserve">Professor Jon-Mirena </w:t>
            </w:r>
            <w:r w:rsidRPr="002D55C5">
              <w:rPr>
                <w:rStyle w:val="Emphasis"/>
                <w:b/>
                <w:i w:val="0"/>
                <w:color w:val="000000"/>
                <w:sz w:val="23"/>
                <w:szCs w:val="23"/>
              </w:rPr>
              <w:t>Landa Gorostiza (</w:t>
            </w:r>
            <w:r w:rsidRPr="002D55C5">
              <w:rPr>
                <w:color w:val="000000"/>
                <w:sz w:val="23"/>
                <w:szCs w:val="23"/>
              </w:rPr>
              <w:t>University of the Basque Country)</w:t>
            </w: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bCs/>
                <w:color w:val="000000"/>
                <w:sz w:val="23"/>
                <w:szCs w:val="23"/>
                <w:lang w:val="en-ZA"/>
              </w:rPr>
            </w:pPr>
            <w:r w:rsidRPr="002D55C5">
              <w:rPr>
                <w:i/>
                <w:color w:val="000000"/>
                <w:sz w:val="23"/>
                <w:szCs w:val="23"/>
                <w:lang w:val="en-US"/>
              </w:rPr>
              <w:tab/>
              <w:t>War Crimes in Spain and the Shadow of Terrorism.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Cs/>
                <w:color w:val="000000"/>
                <w:sz w:val="23"/>
                <w:szCs w:val="23"/>
                <w:lang w:val="en-ZA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Kimberley Partee </w:t>
            </w:r>
            <w:r w:rsidRPr="002D55C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(S</w:t>
            </w:r>
            <w:r w:rsidRPr="002D55C5">
              <w:rPr>
                <w:rFonts w:ascii="Times New Roman" w:hAnsi="Times New Roman"/>
                <w:color w:val="000000"/>
                <w:sz w:val="23"/>
                <w:szCs w:val="23"/>
              </w:rPr>
              <w:t>trassler Center for Holocaust and Genocide Studies, Clark University, Massachusetts</w:t>
            </w:r>
            <w:r w:rsidRPr="002D55C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),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  <w:lang w:val="en-US"/>
              </w:rPr>
              <w:tab/>
              <w:t>‘</w:t>
            </w:r>
            <w:r w:rsidRPr="002D55C5">
              <w:rPr>
                <w:i/>
                <w:color w:val="000000"/>
                <w:sz w:val="23"/>
                <w:szCs w:val="23"/>
              </w:rPr>
              <w:t>How late is too late?’ The Trawniki Men on Trial</w:t>
            </w:r>
            <w:r w:rsidRPr="002D55C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bCs/>
                <w:color w:val="000000"/>
                <w:sz w:val="23"/>
                <w:szCs w:val="23"/>
                <w:lang w:val="en-ZA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jc w:val="both"/>
              <w:textAlignment w:val="baseline"/>
              <w:rPr>
                <w:sz w:val="23"/>
                <w:szCs w:val="23"/>
              </w:rPr>
            </w:pPr>
            <w:r w:rsidRPr="002D55C5">
              <w:rPr>
                <w:b/>
                <w:sz w:val="23"/>
                <w:szCs w:val="23"/>
                <w:lang w:eastAsia="en-GB"/>
              </w:rPr>
              <w:t xml:space="preserve">Maxime Brebant </w:t>
            </w:r>
            <w:r w:rsidRPr="002D55C5">
              <w:rPr>
                <w:sz w:val="23"/>
                <w:szCs w:val="23"/>
                <w:lang w:eastAsia="en-GB"/>
              </w:rPr>
              <w:t>(University of Reading</w:t>
            </w:r>
            <w:r w:rsidRPr="002D55C5">
              <w:rPr>
                <w:sz w:val="23"/>
                <w:szCs w:val="23"/>
              </w:rPr>
              <w:t xml:space="preserve">) </w:t>
            </w:r>
          </w:p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5C5">
              <w:rPr>
                <w:rFonts w:ascii="Times New Roman" w:hAnsi="Times New Roman"/>
                <w:i/>
                <w:sz w:val="23"/>
                <w:szCs w:val="23"/>
              </w:rPr>
              <w:tab/>
            </w:r>
            <w:r w:rsidRPr="002D55C5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Britain, its European Allies and the Extradition of German War Criminals (1945-1948)</w:t>
            </w:r>
          </w:p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13.00-13.45</w:t>
            </w: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Lunch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13.45-14.45</w:t>
            </w:r>
          </w:p>
        </w:tc>
        <w:tc>
          <w:tcPr>
            <w:tcW w:w="8651" w:type="dxa"/>
          </w:tcPr>
          <w:p w:rsidR="00A817C7" w:rsidRPr="001B6C1E" w:rsidRDefault="00A817C7" w:rsidP="001B6C1E">
            <w:pPr>
              <w:ind w:left="317" w:hanging="31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Parallel Sessions 10</w:t>
            </w:r>
            <w:r w:rsidRPr="002D55C5">
              <w:rPr>
                <w:color w:val="000000"/>
                <w:sz w:val="23"/>
                <w:szCs w:val="23"/>
              </w:rPr>
              <w:br/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b/>
                <w:i/>
                <w:color w:val="000000"/>
                <w:sz w:val="23"/>
                <w:szCs w:val="23"/>
              </w:rPr>
            </w:pPr>
            <w:r w:rsidRPr="002D55C5">
              <w:rPr>
                <w:b/>
                <w:i/>
                <w:color w:val="000000"/>
                <w:sz w:val="23"/>
                <w:szCs w:val="23"/>
              </w:rPr>
              <w:t>Session A: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 xml:space="preserve">Chair and Discussant: </w:t>
            </w:r>
            <w:r w:rsidRPr="002D55C5">
              <w:rPr>
                <w:b/>
                <w:color w:val="000000"/>
                <w:sz w:val="23"/>
                <w:szCs w:val="23"/>
              </w:rPr>
              <w:t>Courtenay Griffiths QC</w:t>
            </w:r>
            <w:r w:rsidRPr="002D55C5">
              <w:rPr>
                <w:color w:val="000000"/>
                <w:sz w:val="23"/>
                <w:szCs w:val="23"/>
              </w:rPr>
              <w:t xml:space="preserve"> (Garden Court Chambers)</w:t>
            </w:r>
          </w:p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Dr Gopal Krishna Siw</w:t>
            </w:r>
            <w:r w:rsidRPr="001B6C1E">
              <w:rPr>
                <w:b/>
                <w:color w:val="000000"/>
                <w:sz w:val="23"/>
                <w:szCs w:val="23"/>
              </w:rPr>
              <w:t>a</w:t>
            </w:r>
            <w:r w:rsidRPr="002D55C5">
              <w:rPr>
                <w:b/>
                <w:color w:val="000000"/>
                <w:sz w:val="23"/>
                <w:szCs w:val="23"/>
              </w:rPr>
              <w:t>koti</w:t>
            </w:r>
            <w:r w:rsidRPr="002D55C5">
              <w:rPr>
                <w:color w:val="000000"/>
                <w:sz w:val="23"/>
                <w:szCs w:val="23"/>
              </w:rPr>
              <w:t xml:space="preserve"> (Ceasefire Nepal; President, INHURED International), 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  <w:lang w:val="en-US"/>
              </w:rPr>
            </w:pPr>
            <w:r w:rsidRPr="002D55C5">
              <w:rPr>
                <w:i/>
                <w:color w:val="000000"/>
                <w:sz w:val="23"/>
                <w:szCs w:val="23"/>
              </w:rPr>
              <w:tab/>
              <w:t>The Scope and Limitations of Transitional Justice in a Divided Society</w:t>
            </w: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  <w:lang w:val="de-DE"/>
              </w:rPr>
            </w:pPr>
          </w:p>
        </w:tc>
        <w:tc>
          <w:tcPr>
            <w:tcW w:w="8651" w:type="dxa"/>
          </w:tcPr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sz w:val="23"/>
                <w:szCs w:val="23"/>
              </w:rPr>
            </w:pPr>
            <w:r w:rsidRPr="002D55C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Christopher Mahony, </w:t>
            </w:r>
            <w:r w:rsidRPr="002D55C5">
              <w:rPr>
                <w:rFonts w:ascii="Times New Roman" w:hAnsi="Times New Roman"/>
                <w:sz w:val="23"/>
                <w:szCs w:val="23"/>
              </w:rPr>
              <w:t>Department of Politics and International</w:t>
            </w:r>
          </w:p>
          <w:p w:rsidR="00A817C7" w:rsidRPr="002D55C5" w:rsidRDefault="00A817C7" w:rsidP="00C15D7E">
            <w:pPr>
              <w:pStyle w:val="PlainText"/>
              <w:ind w:left="317" w:hanging="31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D55C5">
              <w:rPr>
                <w:rFonts w:ascii="Times New Roman" w:hAnsi="Times New Roman"/>
                <w:sz w:val="23"/>
                <w:szCs w:val="23"/>
              </w:rPr>
              <w:t>Relations, University of Oxford</w:t>
            </w:r>
          </w:p>
          <w:p w:rsidR="00A817C7" w:rsidRPr="002D55C5" w:rsidRDefault="00A817C7" w:rsidP="00C15D7E">
            <w:pPr>
              <w:ind w:left="317" w:hanging="317"/>
              <w:rPr>
                <w:i/>
                <w:sz w:val="23"/>
                <w:szCs w:val="23"/>
              </w:rPr>
            </w:pPr>
            <w:r w:rsidRPr="002D55C5">
              <w:rPr>
                <w:b/>
                <w:color w:val="000000"/>
                <w:sz w:val="23"/>
                <w:szCs w:val="23"/>
              </w:rPr>
              <w:tab/>
            </w:r>
            <w:r w:rsidRPr="002D55C5">
              <w:rPr>
                <w:i/>
                <w:sz w:val="23"/>
                <w:szCs w:val="23"/>
              </w:rPr>
              <w:t>The Special Court for Sierra Leone: An instrument of External Hegemony?</w:t>
            </w:r>
          </w:p>
          <w:p w:rsidR="00A817C7" w:rsidRPr="002D55C5" w:rsidRDefault="00A817C7" w:rsidP="00C15D7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14.50-15.50</w:t>
            </w:r>
          </w:p>
        </w:tc>
        <w:tc>
          <w:tcPr>
            <w:tcW w:w="8651" w:type="dxa"/>
          </w:tcPr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1B6C1E">
              <w:rPr>
                <w:color w:val="000000"/>
                <w:sz w:val="23"/>
                <w:szCs w:val="23"/>
              </w:rPr>
              <w:t xml:space="preserve">PLENARY 4: </w:t>
            </w:r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1B6C1E">
              <w:rPr>
                <w:b/>
                <w:color w:val="000000"/>
                <w:sz w:val="23"/>
                <w:szCs w:val="23"/>
              </w:rPr>
              <w:t>Dr Cissa Wa Numbe</w:t>
            </w:r>
            <w:r w:rsidRPr="001B6C1E">
              <w:rPr>
                <w:color w:val="000000"/>
                <w:sz w:val="23"/>
                <w:szCs w:val="23"/>
              </w:rPr>
              <w:t xml:space="preserve"> (UN-DCR)</w:t>
            </w:r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  <w:r w:rsidRPr="001B6C1E">
              <w:rPr>
                <w:i/>
                <w:color w:val="333333"/>
                <w:sz w:val="23"/>
                <w:szCs w:val="23"/>
              </w:rPr>
              <w:tab/>
              <w:t>Does International Justice Delivered through the ICC Best Serve the Interests of War Crime Victims? A Congolese Perspective</w:t>
            </w:r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  <w:p w:rsidR="00A817C7" w:rsidRPr="001B6C1E" w:rsidRDefault="00A817C7" w:rsidP="00AA55AE">
            <w:pPr>
              <w:ind w:left="317"/>
              <w:rPr>
                <w:color w:val="000000"/>
                <w:sz w:val="23"/>
                <w:szCs w:val="23"/>
              </w:rPr>
            </w:pPr>
            <w:r w:rsidRPr="001B6C1E">
              <w:rPr>
                <w:color w:val="000000"/>
                <w:sz w:val="23"/>
                <w:szCs w:val="23"/>
              </w:rPr>
              <w:t xml:space="preserve">Chair: </w:t>
            </w:r>
            <w:r w:rsidRPr="001B6C1E">
              <w:rPr>
                <w:b/>
                <w:color w:val="000000"/>
                <w:sz w:val="23"/>
                <w:szCs w:val="23"/>
              </w:rPr>
              <w:t>Dr Michael Kandiah</w:t>
            </w:r>
            <w:r w:rsidRPr="001B6C1E">
              <w:rPr>
                <w:color w:val="000000"/>
                <w:sz w:val="23"/>
                <w:szCs w:val="23"/>
              </w:rPr>
              <w:t xml:space="preserve"> (Centre for Contemporary British History at King’s College London)</w:t>
            </w:r>
          </w:p>
          <w:p w:rsidR="00A817C7" w:rsidRPr="001B6C1E" w:rsidRDefault="00A817C7" w:rsidP="00C15D7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  <w:tr w:rsidR="00A817C7" w:rsidRPr="002D55C5" w:rsidTr="007E7981">
        <w:tc>
          <w:tcPr>
            <w:tcW w:w="1413" w:type="dxa"/>
          </w:tcPr>
          <w:p w:rsidR="00A817C7" w:rsidRPr="002D55C5" w:rsidRDefault="00A817C7" w:rsidP="005B3403">
            <w:pPr>
              <w:rPr>
                <w:color w:val="000000"/>
                <w:sz w:val="23"/>
                <w:szCs w:val="23"/>
              </w:rPr>
            </w:pPr>
            <w:r w:rsidRPr="002D55C5">
              <w:rPr>
                <w:color w:val="000000"/>
                <w:sz w:val="23"/>
                <w:szCs w:val="23"/>
              </w:rPr>
              <w:t>15.50-16.30</w:t>
            </w:r>
          </w:p>
        </w:tc>
        <w:tc>
          <w:tcPr>
            <w:tcW w:w="8651" w:type="dxa"/>
          </w:tcPr>
          <w:p w:rsidR="00A817C7" w:rsidRPr="001B6C1E" w:rsidRDefault="00A817C7" w:rsidP="00582AAE">
            <w:pPr>
              <w:ind w:left="317" w:hanging="317"/>
              <w:rPr>
                <w:b/>
                <w:color w:val="000000"/>
                <w:sz w:val="23"/>
                <w:szCs w:val="23"/>
              </w:rPr>
            </w:pPr>
            <w:r w:rsidRPr="001B6C1E">
              <w:rPr>
                <w:b/>
                <w:color w:val="000000"/>
                <w:sz w:val="23"/>
                <w:szCs w:val="23"/>
              </w:rPr>
              <w:t>Concluding Round Table: Chair: Dr Cissa Wa Numbe</w:t>
            </w:r>
          </w:p>
          <w:p w:rsidR="00A817C7" w:rsidRPr="001B6C1E" w:rsidRDefault="00A817C7" w:rsidP="00582AAE">
            <w:pPr>
              <w:ind w:left="317" w:hanging="317"/>
              <w:rPr>
                <w:color w:val="000000"/>
                <w:sz w:val="23"/>
                <w:szCs w:val="23"/>
              </w:rPr>
            </w:pPr>
          </w:p>
        </w:tc>
      </w:tr>
    </w:tbl>
    <w:p w:rsidR="00A817C7" w:rsidRDefault="00A817C7" w:rsidP="00235562">
      <w:pPr>
        <w:jc w:val="center"/>
        <w:rPr>
          <w:b/>
          <w:i/>
          <w:color w:val="000000"/>
          <w:sz w:val="18"/>
          <w:szCs w:val="18"/>
        </w:rPr>
      </w:pPr>
    </w:p>
    <w:p w:rsidR="00A817C7" w:rsidRDefault="00A817C7" w:rsidP="00235562">
      <w:pPr>
        <w:jc w:val="center"/>
        <w:rPr>
          <w:b/>
          <w:i/>
          <w:color w:val="000000"/>
          <w:sz w:val="18"/>
          <w:szCs w:val="18"/>
        </w:rPr>
      </w:pPr>
    </w:p>
    <w:p w:rsidR="00A817C7" w:rsidRPr="00582AAE" w:rsidRDefault="00A817C7" w:rsidP="00235562">
      <w:pPr>
        <w:jc w:val="center"/>
        <w:rPr>
          <w:rFonts w:ascii="Arial" w:hAnsi="Arial" w:cs="Arial"/>
          <w:b/>
          <w:i/>
          <w:color w:val="000000"/>
          <w:sz w:val="18"/>
          <w:szCs w:val="18"/>
        </w:rPr>
        <w:sectPr w:rsidR="00A817C7" w:rsidRPr="00582AAE" w:rsidSect="00904BCC">
          <w:headerReference w:type="default" r:id="rId10"/>
          <w:type w:val="continuous"/>
          <w:pgSz w:w="11907" w:h="16839" w:code="9"/>
          <w:pgMar w:top="1134" w:right="720" w:bottom="244" w:left="720" w:header="397" w:footer="408" w:gutter="0"/>
          <w:cols w:space="708"/>
          <w:titlePg/>
          <w:docGrid w:linePitch="360"/>
        </w:sectPr>
      </w:pPr>
      <w:r w:rsidRPr="00582AAE">
        <w:rPr>
          <w:b/>
          <w:i/>
          <w:color w:val="000000"/>
          <w:sz w:val="18"/>
          <w:szCs w:val="18"/>
        </w:rPr>
        <w:t xml:space="preserve">Enquiries, contact: Belinda Crothers at the Institute of </w:t>
      </w:r>
      <w:r>
        <w:rPr>
          <w:b/>
          <w:i/>
          <w:color w:val="000000"/>
          <w:sz w:val="18"/>
          <w:szCs w:val="18"/>
        </w:rPr>
        <w:t xml:space="preserve">Advanced Legal Studies, London - </w:t>
      </w:r>
      <w:r w:rsidRPr="00582AAE">
        <w:rPr>
          <w:b/>
          <w:i/>
          <w:color w:val="000000"/>
          <w:sz w:val="18"/>
          <w:szCs w:val="18"/>
        </w:rPr>
        <w:t xml:space="preserve">Email: </w:t>
      </w:r>
      <w:hyperlink r:id="rId11" w:history="1">
        <w:r w:rsidRPr="00582AAE">
          <w:rPr>
            <w:rStyle w:val="Hyperlink"/>
            <w:b/>
            <w:i/>
            <w:sz w:val="18"/>
            <w:szCs w:val="18"/>
          </w:rPr>
          <w:t>Belinda.Crothers@sas.ac.uk</w:t>
        </w:r>
      </w:hyperlink>
      <w:r w:rsidRPr="00582AA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:rsidR="00A817C7" w:rsidRDefault="00A817C7" w:rsidP="0023556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817C7" w:rsidRPr="00986D1B" w:rsidRDefault="00A817C7" w:rsidP="00AE38E3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A817C7" w:rsidRPr="00986D1B" w:rsidSect="00AE38E3">
      <w:pgSz w:w="11907" w:h="16839" w:code="9"/>
      <w:pgMar w:top="568" w:right="720" w:bottom="142" w:left="720" w:header="397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C7" w:rsidRDefault="00A817C7" w:rsidP="00675BBE">
      <w:r>
        <w:separator/>
      </w:r>
    </w:p>
  </w:endnote>
  <w:endnote w:type="continuationSeparator" w:id="0">
    <w:p w:rsidR="00A817C7" w:rsidRDefault="00A817C7" w:rsidP="0067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C7" w:rsidRDefault="00A817C7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A817C7" w:rsidRDefault="00A8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C7" w:rsidRDefault="00A817C7" w:rsidP="00675BBE">
      <w:r>
        <w:separator/>
      </w:r>
    </w:p>
  </w:footnote>
  <w:footnote w:type="continuationSeparator" w:id="0">
    <w:p w:rsidR="00A817C7" w:rsidRDefault="00A817C7" w:rsidP="0067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9" w:type="dxa"/>
      <w:jc w:val="center"/>
      <w:tblCellMar>
        <w:left w:w="0" w:type="dxa"/>
        <w:right w:w="0" w:type="dxa"/>
      </w:tblCellMar>
      <w:tblLook w:val="00A0"/>
    </w:tblPr>
    <w:tblGrid>
      <w:gridCol w:w="3199"/>
      <w:gridCol w:w="227"/>
      <w:gridCol w:w="1531"/>
      <w:gridCol w:w="227"/>
      <w:gridCol w:w="1247"/>
      <w:gridCol w:w="227"/>
      <w:gridCol w:w="3841"/>
    </w:tblGrid>
    <w:tr w:rsidR="00A817C7" w:rsidTr="000B7021">
      <w:trPr>
        <w:trHeight w:val="1280"/>
        <w:jc w:val="center"/>
      </w:trPr>
      <w:tc>
        <w:tcPr>
          <w:tcW w:w="3199" w:type="dxa"/>
        </w:tcPr>
        <w:p w:rsidR="00A817C7" w:rsidRDefault="00A817C7" w:rsidP="00D2745F">
          <w:pPr>
            <w:rPr>
              <w:rFonts w:ascii="Arial" w:hAnsi="Arial" w:cs="Arial"/>
              <w:b/>
              <w:i/>
              <w:noProof/>
              <w:sz w:val="4"/>
              <w:szCs w:val="4"/>
              <w:lang w:eastAsia="en-GB"/>
            </w:rPr>
          </w:pPr>
        </w:p>
        <w:p w:rsidR="00A817C7" w:rsidRPr="00D2745F" w:rsidRDefault="00A817C7" w:rsidP="00D2745F">
          <w:pPr>
            <w:rPr>
              <w:rFonts w:ascii="Arial" w:hAnsi="Arial" w:cs="Arial"/>
              <w:b/>
              <w:i/>
              <w:noProof/>
              <w:sz w:val="4"/>
              <w:szCs w:val="4"/>
              <w:lang w:eastAsia="en-GB"/>
            </w:rPr>
          </w:pPr>
          <w:r w:rsidRPr="00477073">
            <w:rPr>
              <w:rFonts w:ascii="Arial" w:hAnsi="Arial" w:cs="Arial"/>
              <w:b/>
              <w:i/>
              <w:noProof/>
              <w:sz w:val="4"/>
              <w:szCs w:val="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solon%20logo" style="width:156pt;height:58.5pt;visibility:visible">
                <v:imagedata r:id="rId1" o:title=""/>
              </v:shape>
            </w:pict>
          </w:r>
        </w:p>
      </w:tc>
      <w:tc>
        <w:tcPr>
          <w:tcW w:w="227" w:type="dxa"/>
        </w:tcPr>
        <w:p w:rsidR="00A817C7" w:rsidRPr="00F7288C" w:rsidRDefault="00A817C7" w:rsidP="00675BBE">
          <w:pPr>
            <w:pStyle w:val="Header"/>
            <w:rPr>
              <w:rFonts w:ascii="Arial" w:hAnsi="Arial" w:cs="Arial"/>
              <w:i/>
              <w:sz w:val="8"/>
              <w:szCs w:val="8"/>
            </w:rPr>
          </w:pPr>
        </w:p>
      </w:tc>
      <w:tc>
        <w:tcPr>
          <w:tcW w:w="1531" w:type="dxa"/>
        </w:tcPr>
        <w:p w:rsidR="00A817C7" w:rsidRDefault="00A817C7" w:rsidP="00443CDB">
          <w:pPr>
            <w:pStyle w:val="Header"/>
            <w:rPr>
              <w:rFonts w:ascii="Century Gothic" w:hAnsi="Century Gothic"/>
              <w:i/>
              <w:sz w:val="20"/>
              <w:szCs w:val="20"/>
            </w:rPr>
          </w:pPr>
          <w:r>
            <w:rPr>
              <w:noProof/>
              <w:lang w:val="en-US"/>
            </w:rPr>
            <w:pict>
              <v:shape id="Picture 1" o:spid="_x0000_s2049" type="#_x0000_t75" alt="King’s College London" style="position:absolute;margin-left:.9pt;margin-top:.2pt;width:75.75pt;height:47.25pt;z-index:251658240;visibility:visible;mso-position-horizontal-relative:text;mso-position-vertical-relative:text">
                <v:imagedata r:id="rId2" o:title=""/>
              </v:shape>
            </w:pict>
          </w:r>
        </w:p>
        <w:p w:rsidR="00A817C7" w:rsidRPr="00D2745F" w:rsidRDefault="00A817C7" w:rsidP="00D2745F"/>
        <w:p w:rsidR="00A817C7" w:rsidRDefault="00A817C7" w:rsidP="00D2745F"/>
        <w:p w:rsidR="00A817C7" w:rsidRPr="00D2745F" w:rsidRDefault="00A817C7" w:rsidP="00D2745F">
          <w:pPr>
            <w:spacing w:before="200"/>
            <w:jc w:val="center"/>
          </w:pPr>
          <w:r w:rsidRPr="00D2745F">
            <w:rPr>
              <w:rFonts w:ascii="Baskerville Old Face" w:hAnsi="Baskerville Old Face"/>
              <w:b/>
              <w:sz w:val="22"/>
              <w:szCs w:val="22"/>
            </w:rPr>
            <w:t>CCBH@KCL</w:t>
          </w:r>
        </w:p>
      </w:tc>
      <w:tc>
        <w:tcPr>
          <w:tcW w:w="227" w:type="dxa"/>
        </w:tcPr>
        <w:p w:rsidR="00A817C7" w:rsidRPr="0070421C" w:rsidRDefault="00A817C7" w:rsidP="00443CDB">
          <w:pPr>
            <w:pStyle w:val="Header"/>
            <w:rPr>
              <w:rFonts w:ascii="Century Gothic" w:hAnsi="Century Gothic"/>
              <w:i/>
              <w:sz w:val="20"/>
              <w:szCs w:val="20"/>
            </w:rPr>
          </w:pPr>
        </w:p>
      </w:tc>
      <w:tc>
        <w:tcPr>
          <w:tcW w:w="1247" w:type="dxa"/>
        </w:tcPr>
        <w:p w:rsidR="00A817C7" w:rsidRPr="0070421C" w:rsidRDefault="00A817C7" w:rsidP="00B216CC">
          <w:pPr>
            <w:pStyle w:val="Header"/>
            <w:rPr>
              <w:rFonts w:ascii="Century Gothic" w:hAnsi="Century Gothic"/>
              <w:i/>
              <w:sz w:val="20"/>
              <w:szCs w:val="20"/>
            </w:rPr>
          </w:pPr>
          <w:r>
            <w:rPr>
              <w:noProof/>
              <w:lang w:val="en-US"/>
            </w:rPr>
            <w:pict>
              <v:shape id="Picture 51" o:spid="_x0000_s2050" type="#_x0000_t75" alt="IALS_logo_WhtOnBlu" style="position:absolute;margin-left:.15pt;margin-top:.2pt;width:61.5pt;height:61.5pt;z-index:251657216;visibility:visible;mso-position-horizontal-relative:text;mso-position-vertical-relative:text">
                <v:imagedata r:id="rId3" o:title=""/>
              </v:shape>
            </w:pict>
          </w:r>
        </w:p>
      </w:tc>
      <w:tc>
        <w:tcPr>
          <w:tcW w:w="227" w:type="dxa"/>
        </w:tcPr>
        <w:p w:rsidR="00A817C7" w:rsidRDefault="00A817C7" w:rsidP="00D11067">
          <w:pPr>
            <w:pStyle w:val="Header"/>
            <w:rPr>
              <w:rFonts w:ascii="Century Gothic" w:hAnsi="Century Gothic"/>
              <w:i/>
              <w:noProof/>
              <w:sz w:val="20"/>
              <w:szCs w:val="20"/>
              <w:lang w:eastAsia="en-GB"/>
            </w:rPr>
          </w:pPr>
        </w:p>
      </w:tc>
      <w:tc>
        <w:tcPr>
          <w:tcW w:w="3841" w:type="dxa"/>
          <w:vAlign w:val="center"/>
        </w:tcPr>
        <w:p w:rsidR="00A817C7" w:rsidRDefault="00A817C7" w:rsidP="000B7021">
          <w:pPr>
            <w:pStyle w:val="Header"/>
            <w:rPr>
              <w:rFonts w:ascii="Century Gothic" w:hAnsi="Century Gothic"/>
              <w:i/>
              <w:noProof/>
              <w:sz w:val="20"/>
              <w:szCs w:val="20"/>
              <w:lang w:eastAsia="en-GB"/>
            </w:rPr>
          </w:pPr>
          <w:r w:rsidRPr="00477073">
            <w:rPr>
              <w:rFonts w:ascii="Century Gothic" w:hAnsi="Century Gothic"/>
              <w:i/>
              <w:noProof/>
              <w:sz w:val="20"/>
              <w:szCs w:val="20"/>
              <w:lang w:val="en-US"/>
            </w:rPr>
            <w:pict>
              <v:shape id="_x0000_i1028" type="#_x0000_t75" style="width:182.25pt;height:48.75pt;visibility:visible">
                <v:imagedata r:id="rId4" o:title=""/>
              </v:shape>
            </w:pict>
          </w:r>
        </w:p>
      </w:tc>
    </w:tr>
  </w:tbl>
  <w:p w:rsidR="00A817C7" w:rsidRDefault="00A817C7" w:rsidP="00B216CC">
    <w:pPr>
      <w:ind w:right="147"/>
      <w:jc w:val="center"/>
      <w:rPr>
        <w:rFonts w:ascii="Century Gothic" w:hAnsi="Century Gothic"/>
        <w:bCs/>
        <w:sz w:val="20"/>
        <w:szCs w:val="20"/>
      </w:rPr>
    </w:pPr>
  </w:p>
  <w:p w:rsidR="00A817C7" w:rsidRDefault="00A817C7" w:rsidP="00CA48B7">
    <w:pPr>
      <w:pStyle w:val="Header"/>
      <w:jc w:val="center"/>
      <w:rPr>
        <w:rFonts w:ascii="Century Gothic" w:hAnsi="Century Gothic"/>
        <w:sz w:val="20"/>
        <w:szCs w:val="20"/>
      </w:rPr>
    </w:pPr>
  </w:p>
  <w:p w:rsidR="00A817C7" w:rsidRPr="00CA48B7" w:rsidRDefault="00A817C7" w:rsidP="00CA48B7">
    <w:pPr>
      <w:pStyle w:val="Header"/>
      <w:jc w:val="center"/>
      <w:rPr>
        <w:rFonts w:ascii="Century Gothic" w:hAnsi="Century Gothic"/>
        <w:bCs/>
        <w:sz w:val="20"/>
        <w:szCs w:val="20"/>
      </w:rPr>
    </w:pPr>
    <w:r w:rsidRPr="00CA48B7">
      <w:rPr>
        <w:rFonts w:ascii="Century Gothic" w:hAnsi="Century Gothic"/>
        <w:sz w:val="20"/>
        <w:szCs w:val="20"/>
      </w:rPr>
      <w:t>SOLON</w:t>
    </w:r>
    <w:r>
      <w:rPr>
        <w:rFonts w:ascii="Century Gothic" w:hAnsi="Century Gothic"/>
        <w:sz w:val="20"/>
        <w:szCs w:val="20"/>
      </w:rPr>
      <w:t xml:space="preserve">, </w:t>
    </w:r>
    <w:r w:rsidRPr="00CA48B7">
      <w:rPr>
        <w:rFonts w:ascii="Century Gothic" w:hAnsi="Century Gothic"/>
        <w:sz w:val="20"/>
        <w:szCs w:val="20"/>
      </w:rPr>
      <w:t>Promoting Interdisciplinary Studies in Bad Behaviour and Crime</w:t>
    </w:r>
    <w:r>
      <w:rPr>
        <w:rFonts w:ascii="Century Gothic" w:hAnsi="Century Gothic"/>
        <w:sz w:val="20"/>
        <w:szCs w:val="20"/>
      </w:rPr>
      <w:t>;</w:t>
    </w:r>
  </w:p>
  <w:p w:rsidR="00A817C7" w:rsidRPr="00416C87" w:rsidRDefault="00A817C7" w:rsidP="00CA48B7">
    <w:pPr>
      <w:ind w:right="147"/>
      <w:jc w:val="center"/>
      <w:rPr>
        <w:rFonts w:ascii="Century Gothic" w:hAnsi="Century Gothic"/>
        <w:sz w:val="20"/>
        <w:szCs w:val="20"/>
      </w:rPr>
    </w:pPr>
    <w:r w:rsidRPr="00416C87">
      <w:rPr>
        <w:rFonts w:ascii="Century Gothic" w:hAnsi="Century Gothic"/>
        <w:bCs/>
        <w:sz w:val="20"/>
        <w:szCs w:val="20"/>
      </w:rPr>
      <w:t>CENTRE FOR CONTEMPORARY BRITISH HISTORY at King’s College London;</w:t>
    </w:r>
  </w:p>
  <w:p w:rsidR="00A817C7" w:rsidRDefault="00A817C7" w:rsidP="00CA48B7">
    <w:pPr>
      <w:pStyle w:val="Header"/>
      <w:jc w:val="center"/>
      <w:rPr>
        <w:rFonts w:ascii="Century Gothic" w:hAnsi="Century Gothic"/>
        <w:bCs/>
        <w:sz w:val="20"/>
        <w:szCs w:val="20"/>
      </w:rPr>
    </w:pPr>
    <w:r w:rsidRPr="00416C87">
      <w:rPr>
        <w:rFonts w:ascii="Century Gothic" w:hAnsi="Century Gothic"/>
        <w:bCs/>
        <w:sz w:val="20"/>
        <w:szCs w:val="20"/>
      </w:rPr>
      <w:t>INST</w:t>
    </w:r>
    <w:r>
      <w:rPr>
        <w:rFonts w:ascii="Century Gothic" w:hAnsi="Century Gothic"/>
        <w:bCs/>
        <w:sz w:val="20"/>
        <w:szCs w:val="20"/>
      </w:rPr>
      <w:t xml:space="preserve">ITUTE OF ADVANCED LEGAL STUDIES,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>
            <w:rPr>
              <w:rFonts w:ascii="Century Gothic" w:hAnsi="Century Gothic"/>
              <w:bCs/>
              <w:sz w:val="20"/>
              <w:szCs w:val="20"/>
            </w:rPr>
            <w:t>INSTITUTE</w:t>
          </w:r>
        </w:smartTag>
        <w:r>
          <w:rPr>
            <w:rFonts w:ascii="Century Gothic" w:hAnsi="Century Gothic"/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Century Gothic" w:hAnsi="Century Gothic"/>
              <w:bCs/>
              <w:sz w:val="20"/>
              <w:szCs w:val="20"/>
            </w:rPr>
            <w:t>COMMONWEALTH</w:t>
          </w:r>
        </w:smartTag>
      </w:smartTag>
    </w:smartTag>
    <w:r>
      <w:rPr>
        <w:rFonts w:ascii="Century Gothic" w:hAnsi="Century Gothic"/>
        <w:bCs/>
        <w:sz w:val="20"/>
        <w:szCs w:val="20"/>
      </w:rPr>
      <w:t xml:space="preserve"> STUDIES, </w:t>
    </w:r>
  </w:p>
  <w:p w:rsidR="00A817C7" w:rsidRPr="00416C87" w:rsidRDefault="00A817C7" w:rsidP="00CA48B7">
    <w:pPr>
      <w:pStyle w:val="Header"/>
      <w:jc w:val="center"/>
      <w:rPr>
        <w:rFonts w:ascii="Century Gothic" w:hAnsi="Century Gothic"/>
        <w:bCs/>
        <w:sz w:val="20"/>
        <w:szCs w:val="20"/>
      </w:rPr>
    </w:pPr>
    <w:r>
      <w:rPr>
        <w:rFonts w:ascii="Century Gothic" w:hAnsi="Century Gothic"/>
        <w:bCs/>
        <w:sz w:val="20"/>
        <w:szCs w:val="20"/>
      </w:rPr>
      <w:t xml:space="preserve">INSTITUTE FOR THE STUDY OF THE AMERICANS </w:t>
    </w:r>
    <w:r w:rsidRPr="00416C87">
      <w:rPr>
        <w:rFonts w:ascii="Century Gothic" w:hAnsi="Century Gothic"/>
        <w:bCs/>
        <w:sz w:val="20"/>
        <w:szCs w:val="20"/>
      </w:rPr>
      <w:t>a</w:t>
    </w:r>
    <w:r>
      <w:rPr>
        <w:rFonts w:ascii="Century Gothic" w:hAnsi="Century Gothic"/>
        <w:bCs/>
        <w:sz w:val="20"/>
        <w:szCs w:val="20"/>
      </w:rPr>
      <w:t xml:space="preserve">nd the HUMAN RIGHTS CONSORTIUM </w:t>
    </w:r>
  </w:p>
  <w:p w:rsidR="00A817C7" w:rsidRPr="00416C87" w:rsidRDefault="00A817C7" w:rsidP="00FB36D3">
    <w:pPr>
      <w:pStyle w:val="Header"/>
      <w:jc w:val="center"/>
      <w:rPr>
        <w:rFonts w:ascii="Century Gothic" w:hAnsi="Century Gothic"/>
        <w:bCs/>
        <w:sz w:val="20"/>
        <w:szCs w:val="20"/>
      </w:rPr>
    </w:pPr>
    <w:r w:rsidRPr="00416C87">
      <w:rPr>
        <w:rFonts w:ascii="Century Gothic" w:hAnsi="Century Gothic"/>
        <w:bCs/>
        <w:sz w:val="20"/>
        <w:szCs w:val="20"/>
      </w:rPr>
      <w:t xml:space="preserve">School of Advanced Study,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416C87">
            <w:rPr>
              <w:rFonts w:ascii="Century Gothic" w:hAnsi="Century Gothic"/>
              <w:bCs/>
              <w:sz w:val="20"/>
              <w:szCs w:val="20"/>
            </w:rPr>
            <w:t>University</w:t>
          </w:r>
        </w:smartTag>
        <w:r w:rsidRPr="00416C87">
          <w:rPr>
            <w:rFonts w:ascii="Century Gothic" w:hAnsi="Century Gothic"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416C87">
            <w:rPr>
              <w:rFonts w:ascii="Century Gothic" w:hAnsi="Century Gothic"/>
              <w:bCs/>
              <w:sz w:val="20"/>
              <w:szCs w:val="20"/>
            </w:rPr>
            <w:t>London</w:t>
          </w:r>
        </w:smartTag>
      </w:smartTag>
    </w:smartTag>
    <w:r w:rsidRPr="00416C87">
      <w:rPr>
        <w:rFonts w:ascii="Century Gothic" w:hAnsi="Century Gothic"/>
        <w:bCs/>
        <w:sz w:val="20"/>
        <w:szCs w:val="20"/>
      </w:rPr>
      <w:t>;</w:t>
    </w:r>
  </w:p>
  <w:p w:rsidR="00A817C7" w:rsidRPr="00416C87" w:rsidRDefault="00A817C7" w:rsidP="00FB36D3">
    <w:pPr>
      <w:pStyle w:val="Header"/>
      <w:jc w:val="center"/>
      <w:rPr>
        <w:rFonts w:ascii="Century Gothic" w:hAnsi="Century Gothic"/>
        <w:sz w:val="20"/>
        <w:szCs w:val="20"/>
      </w:rPr>
    </w:pPr>
    <w:r w:rsidRPr="00416C87">
      <w:rPr>
        <w:rFonts w:ascii="Century Gothic" w:hAnsi="Century Gothic"/>
        <w:color w:val="000000"/>
        <w:sz w:val="20"/>
        <w:szCs w:val="20"/>
      </w:rPr>
      <w:t xml:space="preserve">RAOUL WALLENBERG INSTITUTE OF HUMAN RIGHTS AND HUMANITARIAN </w:t>
    </w:r>
    <w:smartTag w:uri="urn:schemas-microsoft-com:office:smarttags" w:element="place">
      <w:smartTag w:uri="urn:schemas-microsoft-com:office:smarttags" w:element="City">
        <w:r w:rsidRPr="00416C87">
          <w:rPr>
            <w:rFonts w:ascii="Century Gothic" w:hAnsi="Century Gothic"/>
            <w:color w:val="000000"/>
            <w:sz w:val="20"/>
            <w:szCs w:val="20"/>
          </w:rPr>
          <w:t>LAW</w:t>
        </w:r>
      </w:smartTag>
      <w:r w:rsidRPr="00416C87">
        <w:rPr>
          <w:rFonts w:ascii="Century Gothic" w:hAnsi="Century Gothic"/>
          <w:color w:val="000000"/>
          <w:sz w:val="20"/>
          <w:szCs w:val="20"/>
        </w:rPr>
        <w:t xml:space="preserve">, </w:t>
      </w:r>
      <w:smartTag w:uri="urn:schemas-microsoft-com:office:smarttags" w:element="place">
        <w:r w:rsidRPr="00416C87">
          <w:rPr>
            <w:rFonts w:ascii="Century Gothic" w:hAnsi="Century Gothic"/>
            <w:color w:val="000000"/>
            <w:sz w:val="20"/>
            <w:szCs w:val="20"/>
          </w:rPr>
          <w:t>SWEDEN</w:t>
        </w:r>
      </w:smartTag>
    </w:smartTa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C7" w:rsidRPr="00F1520E" w:rsidRDefault="00A817C7" w:rsidP="00F1520E">
    <w:pPr>
      <w:pStyle w:val="Header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A73"/>
    <w:multiLevelType w:val="multilevel"/>
    <w:tmpl w:val="B77815C0"/>
    <w:lvl w:ilvl="0">
      <w:start w:val="1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52A"/>
    <w:rsid w:val="00003493"/>
    <w:rsid w:val="00005D93"/>
    <w:rsid w:val="00005DE2"/>
    <w:rsid w:val="00007369"/>
    <w:rsid w:val="00025A0E"/>
    <w:rsid w:val="00025C22"/>
    <w:rsid w:val="00041E3F"/>
    <w:rsid w:val="00045340"/>
    <w:rsid w:val="00046D2C"/>
    <w:rsid w:val="000530EF"/>
    <w:rsid w:val="00084FA7"/>
    <w:rsid w:val="0009315F"/>
    <w:rsid w:val="000953EC"/>
    <w:rsid w:val="000972AA"/>
    <w:rsid w:val="00097F79"/>
    <w:rsid w:val="000A4D16"/>
    <w:rsid w:val="000B4A21"/>
    <w:rsid w:val="000B7021"/>
    <w:rsid w:val="000C61F0"/>
    <w:rsid w:val="000C65A1"/>
    <w:rsid w:val="000E2AF6"/>
    <w:rsid w:val="000E45EB"/>
    <w:rsid w:val="000F332C"/>
    <w:rsid w:val="001079C8"/>
    <w:rsid w:val="0011117C"/>
    <w:rsid w:val="00125A8E"/>
    <w:rsid w:val="00127B69"/>
    <w:rsid w:val="001371D4"/>
    <w:rsid w:val="0014209F"/>
    <w:rsid w:val="001516C8"/>
    <w:rsid w:val="00166042"/>
    <w:rsid w:val="00166208"/>
    <w:rsid w:val="0017258D"/>
    <w:rsid w:val="00194CBA"/>
    <w:rsid w:val="00196F21"/>
    <w:rsid w:val="001B6C1E"/>
    <w:rsid w:val="001D52BA"/>
    <w:rsid w:val="001E1C5C"/>
    <w:rsid w:val="00223336"/>
    <w:rsid w:val="00235562"/>
    <w:rsid w:val="00241E0C"/>
    <w:rsid w:val="0025148B"/>
    <w:rsid w:val="002527D8"/>
    <w:rsid w:val="00262E5C"/>
    <w:rsid w:val="00283D4F"/>
    <w:rsid w:val="002912C2"/>
    <w:rsid w:val="00295E39"/>
    <w:rsid w:val="002A1CF3"/>
    <w:rsid w:val="002B4E52"/>
    <w:rsid w:val="002D55C5"/>
    <w:rsid w:val="002E76D0"/>
    <w:rsid w:val="002F40CD"/>
    <w:rsid w:val="00307A3F"/>
    <w:rsid w:val="00313DEB"/>
    <w:rsid w:val="00316ED8"/>
    <w:rsid w:val="00350480"/>
    <w:rsid w:val="00355E8D"/>
    <w:rsid w:val="00370427"/>
    <w:rsid w:val="00371BC0"/>
    <w:rsid w:val="0037728F"/>
    <w:rsid w:val="0039312E"/>
    <w:rsid w:val="003D5E47"/>
    <w:rsid w:val="00416C87"/>
    <w:rsid w:val="004300B4"/>
    <w:rsid w:val="00443CDB"/>
    <w:rsid w:val="00477073"/>
    <w:rsid w:val="004868CA"/>
    <w:rsid w:val="00497766"/>
    <w:rsid w:val="004A46FE"/>
    <w:rsid w:val="004C379A"/>
    <w:rsid w:val="004D017D"/>
    <w:rsid w:val="004D5809"/>
    <w:rsid w:val="004E470D"/>
    <w:rsid w:val="004F124D"/>
    <w:rsid w:val="00501090"/>
    <w:rsid w:val="00514278"/>
    <w:rsid w:val="00514580"/>
    <w:rsid w:val="005218EF"/>
    <w:rsid w:val="005547B6"/>
    <w:rsid w:val="005813CB"/>
    <w:rsid w:val="00582AAE"/>
    <w:rsid w:val="00583B77"/>
    <w:rsid w:val="005906A1"/>
    <w:rsid w:val="005B3403"/>
    <w:rsid w:val="005B4DF2"/>
    <w:rsid w:val="005C3CAF"/>
    <w:rsid w:val="005D09A4"/>
    <w:rsid w:val="005D0A6B"/>
    <w:rsid w:val="005E00B1"/>
    <w:rsid w:val="005E1499"/>
    <w:rsid w:val="005E33E9"/>
    <w:rsid w:val="005E39C3"/>
    <w:rsid w:val="005E4E93"/>
    <w:rsid w:val="00646F79"/>
    <w:rsid w:val="006567CB"/>
    <w:rsid w:val="006720F9"/>
    <w:rsid w:val="00675BBE"/>
    <w:rsid w:val="00681FE7"/>
    <w:rsid w:val="00686A69"/>
    <w:rsid w:val="006C51F3"/>
    <w:rsid w:val="006D0528"/>
    <w:rsid w:val="006D22CD"/>
    <w:rsid w:val="006F347B"/>
    <w:rsid w:val="006F41CB"/>
    <w:rsid w:val="0070421C"/>
    <w:rsid w:val="00734B1E"/>
    <w:rsid w:val="00772090"/>
    <w:rsid w:val="0077259A"/>
    <w:rsid w:val="00785D44"/>
    <w:rsid w:val="00793913"/>
    <w:rsid w:val="00794E22"/>
    <w:rsid w:val="007C5B1B"/>
    <w:rsid w:val="007D40F1"/>
    <w:rsid w:val="007D4408"/>
    <w:rsid w:val="007E7981"/>
    <w:rsid w:val="007F0A02"/>
    <w:rsid w:val="008005A1"/>
    <w:rsid w:val="00803786"/>
    <w:rsid w:val="00805DE4"/>
    <w:rsid w:val="00826E4D"/>
    <w:rsid w:val="00852542"/>
    <w:rsid w:val="008679ED"/>
    <w:rsid w:val="008703C0"/>
    <w:rsid w:val="00875BC7"/>
    <w:rsid w:val="00890D7E"/>
    <w:rsid w:val="00891F3F"/>
    <w:rsid w:val="008B3278"/>
    <w:rsid w:val="008C0A7E"/>
    <w:rsid w:val="008E0190"/>
    <w:rsid w:val="008E18B3"/>
    <w:rsid w:val="00904BCC"/>
    <w:rsid w:val="009200EB"/>
    <w:rsid w:val="00922347"/>
    <w:rsid w:val="00926001"/>
    <w:rsid w:val="009305F7"/>
    <w:rsid w:val="0095488F"/>
    <w:rsid w:val="00965BF9"/>
    <w:rsid w:val="00970CF7"/>
    <w:rsid w:val="00980B4B"/>
    <w:rsid w:val="00986D1B"/>
    <w:rsid w:val="00993FF0"/>
    <w:rsid w:val="0099460C"/>
    <w:rsid w:val="009A054A"/>
    <w:rsid w:val="009A26FA"/>
    <w:rsid w:val="009E0888"/>
    <w:rsid w:val="00A15173"/>
    <w:rsid w:val="00A17D74"/>
    <w:rsid w:val="00A21444"/>
    <w:rsid w:val="00A318B2"/>
    <w:rsid w:val="00A33CDA"/>
    <w:rsid w:val="00A37B24"/>
    <w:rsid w:val="00A410FC"/>
    <w:rsid w:val="00A42210"/>
    <w:rsid w:val="00A47F29"/>
    <w:rsid w:val="00A57376"/>
    <w:rsid w:val="00A6174C"/>
    <w:rsid w:val="00A62ED7"/>
    <w:rsid w:val="00A74679"/>
    <w:rsid w:val="00A814C3"/>
    <w:rsid w:val="00A817C7"/>
    <w:rsid w:val="00A82D3F"/>
    <w:rsid w:val="00A94163"/>
    <w:rsid w:val="00A979AB"/>
    <w:rsid w:val="00AA55AE"/>
    <w:rsid w:val="00AB1A68"/>
    <w:rsid w:val="00AC3C02"/>
    <w:rsid w:val="00AE38E3"/>
    <w:rsid w:val="00AF6E81"/>
    <w:rsid w:val="00B0221B"/>
    <w:rsid w:val="00B05E67"/>
    <w:rsid w:val="00B10840"/>
    <w:rsid w:val="00B216CC"/>
    <w:rsid w:val="00B52CFD"/>
    <w:rsid w:val="00B84F7F"/>
    <w:rsid w:val="00B90014"/>
    <w:rsid w:val="00B91754"/>
    <w:rsid w:val="00BA3873"/>
    <w:rsid w:val="00BA4B55"/>
    <w:rsid w:val="00BA51AC"/>
    <w:rsid w:val="00BC5B32"/>
    <w:rsid w:val="00BD2F75"/>
    <w:rsid w:val="00BF1C75"/>
    <w:rsid w:val="00BF658F"/>
    <w:rsid w:val="00C003D8"/>
    <w:rsid w:val="00C11F7F"/>
    <w:rsid w:val="00C15D7E"/>
    <w:rsid w:val="00C248E3"/>
    <w:rsid w:val="00C353D1"/>
    <w:rsid w:val="00C42FD4"/>
    <w:rsid w:val="00C45B3C"/>
    <w:rsid w:val="00C6152A"/>
    <w:rsid w:val="00C63170"/>
    <w:rsid w:val="00C6537A"/>
    <w:rsid w:val="00CA02EA"/>
    <w:rsid w:val="00CA35E8"/>
    <w:rsid w:val="00CA48B7"/>
    <w:rsid w:val="00CB5158"/>
    <w:rsid w:val="00D11067"/>
    <w:rsid w:val="00D11DCC"/>
    <w:rsid w:val="00D2219C"/>
    <w:rsid w:val="00D234EE"/>
    <w:rsid w:val="00D2682A"/>
    <w:rsid w:val="00D2745F"/>
    <w:rsid w:val="00D86C02"/>
    <w:rsid w:val="00DA35E4"/>
    <w:rsid w:val="00DC1A92"/>
    <w:rsid w:val="00DF2F00"/>
    <w:rsid w:val="00DF7B3D"/>
    <w:rsid w:val="00E01CC3"/>
    <w:rsid w:val="00E13ADA"/>
    <w:rsid w:val="00E17F6E"/>
    <w:rsid w:val="00E23E6E"/>
    <w:rsid w:val="00E36BD4"/>
    <w:rsid w:val="00E45598"/>
    <w:rsid w:val="00E50D9D"/>
    <w:rsid w:val="00E5728B"/>
    <w:rsid w:val="00E631C3"/>
    <w:rsid w:val="00E65C53"/>
    <w:rsid w:val="00E7285E"/>
    <w:rsid w:val="00E96C62"/>
    <w:rsid w:val="00EA5444"/>
    <w:rsid w:val="00EB0B13"/>
    <w:rsid w:val="00EB4671"/>
    <w:rsid w:val="00EB6780"/>
    <w:rsid w:val="00ED166F"/>
    <w:rsid w:val="00EF19A9"/>
    <w:rsid w:val="00EF22C5"/>
    <w:rsid w:val="00EF6DF9"/>
    <w:rsid w:val="00EF7D82"/>
    <w:rsid w:val="00F1520E"/>
    <w:rsid w:val="00F300BE"/>
    <w:rsid w:val="00F305CC"/>
    <w:rsid w:val="00F33A10"/>
    <w:rsid w:val="00F33C6B"/>
    <w:rsid w:val="00F42B09"/>
    <w:rsid w:val="00F50CA5"/>
    <w:rsid w:val="00F573DD"/>
    <w:rsid w:val="00F6341C"/>
    <w:rsid w:val="00F71F6E"/>
    <w:rsid w:val="00F7288C"/>
    <w:rsid w:val="00F72D72"/>
    <w:rsid w:val="00F83481"/>
    <w:rsid w:val="00FA4DFB"/>
    <w:rsid w:val="00FB36D3"/>
    <w:rsid w:val="00FC19AE"/>
    <w:rsid w:val="00FC30E2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2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B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B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37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285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D5809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4D5809"/>
    <w:pPr>
      <w:tabs>
        <w:tab w:val="left" w:pos="-720"/>
      </w:tabs>
      <w:suppressAutoHyphens/>
      <w:spacing w:line="300" w:lineRule="auto"/>
      <w:jc w:val="center"/>
    </w:pPr>
    <w:rPr>
      <w:b/>
      <w:sz w:val="21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5809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D5809"/>
    <w:pPr>
      <w:tabs>
        <w:tab w:val="left" w:pos="-720"/>
      </w:tabs>
      <w:suppressAutoHyphens/>
      <w:spacing w:before="20" w:after="20"/>
      <w:jc w:val="center"/>
    </w:pPr>
    <w:rPr>
      <w:b/>
      <w:bCs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5809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61F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D40F1"/>
    <w:pPr>
      <w:spacing w:before="100" w:beforeAutospacing="1" w:after="100" w:afterAutospacing="1"/>
    </w:pPr>
    <w:rPr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7D40F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40F1"/>
    <w:rPr>
      <w:rFonts w:ascii="Consolas" w:hAnsi="Consolas" w:cs="Times New Roman"/>
      <w:sz w:val="21"/>
      <w:szCs w:val="21"/>
    </w:rPr>
  </w:style>
  <w:style w:type="character" w:customStyle="1" w:styleId="textrun">
    <w:name w:val="textrun"/>
    <w:basedOn w:val="DefaultParagraphFont"/>
    <w:uiPriority w:val="99"/>
    <w:rsid w:val="00F834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inda.Crothers@sas.ac.u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as.ac.uk/events/view/804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1870</Words>
  <Characters>10659</Characters>
  <Application>Microsoft Office Outlook</Application>
  <DocSecurity>0</DocSecurity>
  <Lines>0</Lines>
  <Paragraphs>0</Paragraphs>
  <ScaleCrop>false</ScaleCrop>
  <Company>University of London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belinda.crothers</dc:creator>
  <cp:keywords/>
  <dc:description/>
  <cp:lastModifiedBy>Judith</cp:lastModifiedBy>
  <cp:revision>3</cp:revision>
  <cp:lastPrinted>2011-02-25T23:04:00Z</cp:lastPrinted>
  <dcterms:created xsi:type="dcterms:W3CDTF">2011-03-02T21:19:00Z</dcterms:created>
  <dcterms:modified xsi:type="dcterms:W3CDTF">2011-03-02T21:21:00Z</dcterms:modified>
</cp:coreProperties>
</file>